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CB" w:rsidRDefault="00874CCB" w:rsidP="00B03402">
      <w:pPr>
        <w:spacing w:before="120" w:line="276" w:lineRule="auto"/>
        <w:jc w:val="center"/>
        <w:rPr>
          <w:rFonts w:ascii="Trebuchet MS" w:hAnsi="Trebuchet MS"/>
          <w:b/>
          <w:lang w:val="ro-RO"/>
        </w:rPr>
      </w:pPr>
    </w:p>
    <w:p w:rsidR="00874CCB" w:rsidRDefault="00874CCB" w:rsidP="00B03402">
      <w:pPr>
        <w:spacing w:before="120" w:line="276" w:lineRule="auto"/>
        <w:jc w:val="center"/>
        <w:rPr>
          <w:rFonts w:ascii="Trebuchet MS" w:hAnsi="Trebuchet MS"/>
          <w:b/>
          <w:lang w:val="ro-RO"/>
        </w:rPr>
      </w:pPr>
    </w:p>
    <w:p w:rsidR="00D650B3" w:rsidRDefault="00D650B3" w:rsidP="00B03402">
      <w:pPr>
        <w:spacing w:before="120" w:line="276" w:lineRule="auto"/>
        <w:jc w:val="center"/>
        <w:rPr>
          <w:rFonts w:ascii="Trebuchet MS" w:hAnsi="Trebuchet MS"/>
          <w:b/>
          <w:color w:val="1F4E79" w:themeColor="accent1" w:themeShade="80"/>
          <w:lang w:val="ro-RO"/>
        </w:rPr>
      </w:pPr>
      <w:r w:rsidRPr="002B3454">
        <w:rPr>
          <w:rFonts w:ascii="Trebuchet MS" w:hAnsi="Trebuchet MS"/>
          <w:b/>
          <w:color w:val="1F4E79" w:themeColor="accent1" w:themeShade="80"/>
          <w:lang w:val="ro-RO"/>
        </w:rPr>
        <w:t>ADITIVII ALIMENTARI</w:t>
      </w:r>
    </w:p>
    <w:p w:rsidR="002B3454" w:rsidRPr="002B3454" w:rsidRDefault="002B3454" w:rsidP="00B03402">
      <w:pPr>
        <w:spacing w:before="120" w:line="276" w:lineRule="auto"/>
        <w:jc w:val="center"/>
        <w:rPr>
          <w:rFonts w:ascii="Trebuchet MS" w:hAnsi="Trebuchet MS"/>
          <w:b/>
          <w:color w:val="1F4E79" w:themeColor="accent1" w:themeShade="80"/>
          <w:lang w:val="ro-RO"/>
        </w:rPr>
      </w:pPr>
    </w:p>
    <w:p w:rsidR="00874CCB" w:rsidRPr="002B3454" w:rsidRDefault="002B3454" w:rsidP="00AF6682">
      <w:pPr>
        <w:spacing w:before="120" w:line="276" w:lineRule="auto"/>
        <w:jc w:val="both"/>
        <w:rPr>
          <w:rFonts w:ascii="Trebuchet MS" w:hAnsi="Trebuchet MS"/>
          <w:color w:val="1F4E79" w:themeColor="accent1" w:themeShade="80"/>
          <w:lang w:val="ro-RO"/>
        </w:rPr>
      </w:pPr>
      <w:r w:rsidRPr="002B3454">
        <w:rPr>
          <w:rFonts w:ascii="Trebuchet MS" w:hAnsi="Trebuchet MS"/>
          <w:color w:val="1F4E79" w:themeColor="accent1" w:themeShade="80"/>
          <w:lang w:val="ro-RO"/>
        </w:rPr>
        <w:t>...o problem</w:t>
      </w:r>
      <w:r w:rsidR="00356559">
        <w:rPr>
          <w:rFonts w:ascii="Trebuchet MS" w:hAnsi="Trebuchet MS"/>
          <w:color w:val="1F4E79" w:themeColor="accent1" w:themeShade="80"/>
          <w:lang w:val="ro-RO"/>
        </w:rPr>
        <w:t>ă</w:t>
      </w:r>
      <w:r w:rsidRPr="002B3454">
        <w:rPr>
          <w:rFonts w:ascii="Trebuchet MS" w:hAnsi="Trebuchet MS"/>
          <w:color w:val="1F4E79" w:themeColor="accent1" w:themeShade="80"/>
          <w:lang w:val="ro-RO"/>
        </w:rPr>
        <w:t xml:space="preserve"> larg </w:t>
      </w:r>
      <w:r w:rsidR="00524192" w:rsidRPr="002B3454">
        <w:rPr>
          <w:rFonts w:ascii="Trebuchet MS" w:hAnsi="Trebuchet MS"/>
          <w:color w:val="1F4E79" w:themeColor="accent1" w:themeShade="80"/>
          <w:lang w:val="ro-RO"/>
        </w:rPr>
        <w:t>dezbătut</w:t>
      </w:r>
      <w:r w:rsidR="00356559">
        <w:rPr>
          <w:rFonts w:ascii="Trebuchet MS" w:hAnsi="Trebuchet MS"/>
          <w:color w:val="1F4E79" w:themeColor="accent1" w:themeShade="80"/>
          <w:lang w:val="ro-RO"/>
        </w:rPr>
        <w:t>ă</w:t>
      </w:r>
      <w:r w:rsidR="0010401D">
        <w:rPr>
          <w:rFonts w:ascii="Trebuchet MS" w:hAnsi="Trebuchet MS"/>
          <w:color w:val="1F4E79" w:themeColor="accent1" w:themeShade="80"/>
          <w:lang w:val="ro-RO"/>
        </w:rPr>
        <w:t xml:space="preserve"> </w:t>
      </w:r>
      <w:r w:rsidR="00356559">
        <w:rPr>
          <w:rFonts w:ascii="Trebuchet MS" w:hAnsi="Trebuchet MS"/>
          <w:color w:val="1F4E79" w:themeColor="accent1" w:themeShade="80"/>
          <w:lang w:val="ro-RO"/>
        </w:rPr>
        <w:t>î</w:t>
      </w:r>
      <w:r w:rsidRPr="002B3454">
        <w:rPr>
          <w:rFonts w:ascii="Trebuchet MS" w:hAnsi="Trebuchet MS"/>
          <w:color w:val="1F4E79" w:themeColor="accent1" w:themeShade="80"/>
          <w:lang w:val="ro-RO"/>
        </w:rPr>
        <w:t>n Rom</w:t>
      </w:r>
      <w:r w:rsidR="00356559">
        <w:rPr>
          <w:rFonts w:ascii="Trebuchet MS" w:hAnsi="Trebuchet MS"/>
          <w:color w:val="1F4E79" w:themeColor="accent1" w:themeShade="80"/>
          <w:lang w:val="ro-RO"/>
        </w:rPr>
        <w:t>â</w:t>
      </w:r>
      <w:r w:rsidRPr="002B3454">
        <w:rPr>
          <w:rFonts w:ascii="Trebuchet MS" w:hAnsi="Trebuchet MS"/>
          <w:color w:val="1F4E79" w:themeColor="accent1" w:themeShade="80"/>
          <w:lang w:val="ro-RO"/>
        </w:rPr>
        <w:t>nia de mai mul</w:t>
      </w:r>
      <w:r w:rsidR="00356559">
        <w:rPr>
          <w:rFonts w:ascii="Trebuchet MS" w:hAnsi="Trebuchet MS"/>
          <w:color w:val="1F4E79" w:themeColor="accent1" w:themeShade="80"/>
          <w:lang w:val="ro-RO"/>
        </w:rPr>
        <w:t>ț</w:t>
      </w:r>
      <w:r w:rsidRPr="002B3454">
        <w:rPr>
          <w:rFonts w:ascii="Trebuchet MS" w:hAnsi="Trebuchet MS"/>
          <w:color w:val="1F4E79" w:themeColor="accent1" w:themeShade="80"/>
          <w:lang w:val="ro-RO"/>
        </w:rPr>
        <w:t>i ani</w:t>
      </w:r>
    </w:p>
    <w:p w:rsidR="002B3454" w:rsidRPr="002B3454" w:rsidRDefault="002B3454" w:rsidP="00AF6682">
      <w:pPr>
        <w:spacing w:before="120" w:line="276" w:lineRule="auto"/>
        <w:jc w:val="both"/>
        <w:rPr>
          <w:rFonts w:ascii="Trebuchet MS" w:hAnsi="Trebuchet MS"/>
          <w:color w:val="1F4E79" w:themeColor="accent1" w:themeShade="80"/>
          <w:lang w:val="ro-RO"/>
        </w:rPr>
      </w:pPr>
    </w:p>
    <w:p w:rsidR="00874CCB" w:rsidRPr="00776DD4" w:rsidRDefault="00874CCB" w:rsidP="00874CCB">
      <w:pPr>
        <w:pStyle w:val="ListParagraph"/>
        <w:numPr>
          <w:ilvl w:val="0"/>
          <w:numId w:val="6"/>
        </w:numPr>
        <w:spacing w:before="120" w:line="276" w:lineRule="auto"/>
        <w:jc w:val="both"/>
        <w:rPr>
          <w:rFonts w:ascii="Trebuchet MS" w:hAnsi="Trebuchet MS"/>
          <w:b/>
          <w:bCs/>
          <w:color w:val="2E74B5" w:themeColor="accent1" w:themeShade="BF"/>
          <w:lang w:val="ro-RO"/>
        </w:rPr>
      </w:pPr>
      <w:r w:rsidRPr="00776DD4">
        <w:rPr>
          <w:rFonts w:ascii="Trebuchet MS" w:hAnsi="Trebuchet MS"/>
          <w:b/>
          <w:bCs/>
          <w:color w:val="2E74B5" w:themeColor="accent1" w:themeShade="BF"/>
          <w:lang w:val="ro-RO"/>
        </w:rPr>
        <w:t xml:space="preserve">Contrar unor </w:t>
      </w:r>
      <w:r w:rsidR="00524192" w:rsidRPr="00776DD4">
        <w:rPr>
          <w:rFonts w:ascii="Trebuchet MS" w:hAnsi="Trebuchet MS"/>
          <w:b/>
          <w:bCs/>
          <w:color w:val="2E74B5" w:themeColor="accent1" w:themeShade="BF"/>
          <w:lang w:val="ro-RO"/>
        </w:rPr>
        <w:t>concepții</w:t>
      </w:r>
      <w:r w:rsidRPr="00776DD4">
        <w:rPr>
          <w:rFonts w:ascii="Trebuchet MS" w:hAnsi="Trebuchet MS"/>
          <w:b/>
          <w:bCs/>
          <w:color w:val="2E74B5" w:themeColor="accent1" w:themeShade="BF"/>
          <w:lang w:val="ro-RO"/>
        </w:rPr>
        <w:t xml:space="preserve"> care apar uneori </w:t>
      </w:r>
      <w:r w:rsidR="00356559">
        <w:rPr>
          <w:rFonts w:ascii="Trebuchet MS" w:hAnsi="Trebuchet MS"/>
          <w:b/>
          <w:bCs/>
          <w:color w:val="2E74B5" w:themeColor="accent1" w:themeShade="BF"/>
          <w:lang w:val="ro-RO"/>
        </w:rPr>
        <w:t>î</w:t>
      </w:r>
      <w:r w:rsidRPr="00776DD4">
        <w:rPr>
          <w:rFonts w:ascii="Trebuchet MS" w:hAnsi="Trebuchet MS"/>
          <w:b/>
          <w:bCs/>
          <w:color w:val="2E74B5" w:themeColor="accent1" w:themeShade="BF"/>
          <w:lang w:val="ro-RO"/>
        </w:rPr>
        <w:t xml:space="preserve">n </w:t>
      </w:r>
      <w:r w:rsidR="00524192" w:rsidRPr="00776DD4">
        <w:rPr>
          <w:rFonts w:ascii="Trebuchet MS" w:hAnsi="Trebuchet MS"/>
          <w:b/>
          <w:bCs/>
          <w:color w:val="2E74B5" w:themeColor="accent1" w:themeShade="BF"/>
          <w:lang w:val="ro-RO"/>
        </w:rPr>
        <w:t>spațiul</w:t>
      </w:r>
      <w:r w:rsidRPr="00776DD4">
        <w:rPr>
          <w:rFonts w:ascii="Trebuchet MS" w:hAnsi="Trebuchet MS"/>
          <w:b/>
          <w:bCs/>
          <w:color w:val="2E74B5" w:themeColor="accent1" w:themeShade="BF"/>
          <w:lang w:val="ro-RO"/>
        </w:rPr>
        <w:t xml:space="preserve"> public, </w:t>
      </w:r>
      <w:r w:rsidR="00524192" w:rsidRPr="00776DD4">
        <w:rPr>
          <w:rFonts w:ascii="Trebuchet MS" w:hAnsi="Trebuchet MS"/>
          <w:b/>
          <w:bCs/>
          <w:color w:val="2E74B5" w:themeColor="accent1" w:themeShade="BF"/>
          <w:lang w:val="ro-RO"/>
        </w:rPr>
        <w:t>toți</w:t>
      </w:r>
      <w:r w:rsidRPr="00776DD4">
        <w:rPr>
          <w:rFonts w:ascii="Trebuchet MS" w:hAnsi="Trebuchet MS"/>
          <w:b/>
          <w:bCs/>
          <w:color w:val="2E74B5" w:themeColor="accent1" w:themeShade="BF"/>
          <w:lang w:val="ro-RO"/>
        </w:rPr>
        <w:t xml:space="preserve"> aditivii alimentari </w:t>
      </w:r>
      <w:r w:rsidR="00524192" w:rsidRPr="00776DD4">
        <w:rPr>
          <w:rFonts w:ascii="Trebuchet MS" w:hAnsi="Trebuchet MS"/>
          <w:b/>
          <w:bCs/>
          <w:color w:val="2E74B5" w:themeColor="accent1" w:themeShade="BF"/>
          <w:lang w:val="ro-RO"/>
        </w:rPr>
        <w:t>codificați</w:t>
      </w:r>
      <w:r w:rsidRPr="00776DD4">
        <w:rPr>
          <w:rFonts w:ascii="Trebuchet MS" w:hAnsi="Trebuchet MS"/>
          <w:b/>
          <w:bCs/>
          <w:color w:val="2E74B5" w:themeColor="accent1" w:themeShade="BF"/>
          <w:lang w:val="ro-RO"/>
        </w:rPr>
        <w:t xml:space="preserve"> prin litera E sunt extrem de riguros </w:t>
      </w:r>
      <w:r w:rsidR="00524192" w:rsidRPr="00776DD4">
        <w:rPr>
          <w:rFonts w:ascii="Trebuchet MS" w:hAnsi="Trebuchet MS"/>
          <w:b/>
          <w:bCs/>
          <w:color w:val="2E74B5" w:themeColor="accent1" w:themeShade="BF"/>
          <w:lang w:val="ro-RO"/>
        </w:rPr>
        <w:t>testați</w:t>
      </w:r>
      <w:r w:rsidR="000C60C7">
        <w:rPr>
          <w:rFonts w:ascii="Trebuchet MS" w:hAnsi="Trebuchet MS"/>
          <w:b/>
          <w:bCs/>
          <w:color w:val="2E74B5" w:themeColor="accent1" w:themeShade="BF"/>
          <w:lang w:val="ro-RO"/>
        </w:rPr>
        <w:t xml:space="preserve"> </w:t>
      </w:r>
      <w:r w:rsidR="00524192" w:rsidRPr="00776DD4">
        <w:rPr>
          <w:rFonts w:ascii="Trebuchet MS" w:hAnsi="Trebuchet MS"/>
          <w:b/>
          <w:bCs/>
          <w:color w:val="2E74B5" w:themeColor="accent1" w:themeShade="BF"/>
          <w:lang w:val="ro-RO"/>
        </w:rPr>
        <w:t>științific</w:t>
      </w:r>
      <w:r w:rsidR="000C60C7">
        <w:rPr>
          <w:rFonts w:ascii="Trebuchet MS" w:hAnsi="Trebuchet MS"/>
          <w:b/>
          <w:bCs/>
          <w:color w:val="2E74B5" w:themeColor="accent1" w:themeShade="BF"/>
          <w:lang w:val="ro-RO"/>
        </w:rPr>
        <w:t xml:space="preserve"> </w:t>
      </w:r>
      <w:r w:rsidR="00356559">
        <w:rPr>
          <w:rFonts w:ascii="Trebuchet MS" w:hAnsi="Trebuchet MS"/>
          <w:b/>
          <w:bCs/>
          <w:color w:val="2E74B5" w:themeColor="accent1" w:themeShade="BF"/>
          <w:lang w:val="ro-RO"/>
        </w:rPr>
        <w:t>î</w:t>
      </w:r>
      <w:r w:rsidRPr="00776DD4">
        <w:rPr>
          <w:rFonts w:ascii="Trebuchet MS" w:hAnsi="Trebuchet MS"/>
          <w:b/>
          <w:bCs/>
          <w:color w:val="2E74B5" w:themeColor="accent1" w:themeShade="BF"/>
          <w:lang w:val="ro-RO"/>
        </w:rPr>
        <w:t xml:space="preserve">n UE pentru a fi siguri pentru </w:t>
      </w:r>
      <w:r w:rsidR="00524192" w:rsidRPr="00776DD4">
        <w:rPr>
          <w:rFonts w:ascii="Trebuchet MS" w:hAnsi="Trebuchet MS"/>
          <w:b/>
          <w:bCs/>
          <w:color w:val="2E74B5" w:themeColor="accent1" w:themeShade="BF"/>
          <w:lang w:val="ro-RO"/>
        </w:rPr>
        <w:t>sănătate</w:t>
      </w:r>
    </w:p>
    <w:p w:rsidR="007D7A65" w:rsidRPr="004F5F97" w:rsidRDefault="00524192" w:rsidP="00AF6682">
      <w:pPr>
        <w:spacing w:before="120" w:line="276" w:lineRule="auto"/>
        <w:jc w:val="both"/>
        <w:rPr>
          <w:rFonts w:ascii="Trebuchet MS" w:hAnsi="Trebuchet MS"/>
          <w:lang w:val="ro-RO"/>
        </w:rPr>
      </w:pPr>
      <w:r w:rsidRPr="004F5F97">
        <w:rPr>
          <w:rFonts w:ascii="Trebuchet MS" w:hAnsi="Trebuchet MS"/>
          <w:lang w:val="ro-RO"/>
        </w:rPr>
        <w:t>Populația</w:t>
      </w:r>
      <w:r w:rsidR="00FB05B8" w:rsidRPr="004F5F97">
        <w:rPr>
          <w:rFonts w:ascii="Trebuchet MS" w:hAnsi="Trebuchet MS"/>
          <w:lang w:val="ro-RO"/>
        </w:rPr>
        <w:t xml:space="preserve"> manifestă </w:t>
      </w:r>
      <w:r w:rsidR="007D7A65" w:rsidRPr="004F5F97">
        <w:rPr>
          <w:rFonts w:ascii="Trebuchet MS" w:hAnsi="Trebuchet MS"/>
          <w:lang w:val="ro-RO"/>
        </w:rPr>
        <w:t>team</w:t>
      </w:r>
      <w:r w:rsidR="00356559">
        <w:rPr>
          <w:rFonts w:ascii="Trebuchet MS" w:hAnsi="Trebuchet MS"/>
          <w:lang w:val="ro-RO"/>
        </w:rPr>
        <w:t>a</w:t>
      </w:r>
      <w:r w:rsidR="007D7A65" w:rsidRPr="004F5F97">
        <w:rPr>
          <w:rFonts w:ascii="Trebuchet MS" w:hAnsi="Trebuchet MS"/>
          <w:lang w:val="ro-RO"/>
        </w:rPr>
        <w:t xml:space="preserve"> de a consuma alimente care conţin aditivi, percepţia generală fiind că </w:t>
      </w:r>
      <w:r w:rsidR="007D7A65" w:rsidRPr="000C096B">
        <w:rPr>
          <w:rFonts w:ascii="Trebuchet MS" w:hAnsi="Trebuchet MS"/>
          <w:u w:val="single"/>
          <w:lang w:val="ro-RO"/>
        </w:rPr>
        <w:t>toţi aditivii sunt periculoşi</w:t>
      </w:r>
      <w:r w:rsidR="00FB05B8" w:rsidRPr="000C096B">
        <w:rPr>
          <w:rFonts w:ascii="Trebuchet MS" w:hAnsi="Trebuchet MS"/>
          <w:u w:val="single"/>
          <w:lang w:val="ro-RO"/>
        </w:rPr>
        <w:t xml:space="preserve"> și</w:t>
      </w:r>
      <w:r w:rsidR="007D7A65" w:rsidRPr="000C096B">
        <w:rPr>
          <w:rFonts w:ascii="Trebuchet MS" w:hAnsi="Trebuchet MS"/>
          <w:u w:val="single"/>
          <w:lang w:val="ro-RO"/>
        </w:rPr>
        <w:t xml:space="preserve"> utilizarea lor în industria alimentară aduce numai deservicii consumatorilor</w:t>
      </w:r>
      <w:r w:rsidR="007D7A65" w:rsidRPr="004F5F97">
        <w:rPr>
          <w:rFonts w:ascii="Trebuchet MS" w:hAnsi="Trebuchet MS"/>
          <w:lang w:val="ro-RO"/>
        </w:rPr>
        <w:t xml:space="preserve">. Acest fapt e cauzat de neînţelegerea corectă a rolului </w:t>
      </w:r>
      <w:r w:rsidRPr="004F5F97">
        <w:rPr>
          <w:rFonts w:ascii="Trebuchet MS" w:hAnsi="Trebuchet MS"/>
          <w:lang w:val="ro-RO"/>
        </w:rPr>
        <w:t>și</w:t>
      </w:r>
      <w:r w:rsidR="000C096B">
        <w:rPr>
          <w:rFonts w:ascii="Trebuchet MS" w:hAnsi="Trebuchet MS"/>
          <w:lang w:val="ro-RO"/>
        </w:rPr>
        <w:t xml:space="preserve">a </w:t>
      </w:r>
      <w:r w:rsidRPr="004F5F97">
        <w:rPr>
          <w:rFonts w:ascii="Trebuchet MS" w:hAnsi="Trebuchet MS"/>
          <w:lang w:val="ro-RO"/>
        </w:rPr>
        <w:t>funcțiilor</w:t>
      </w:r>
      <w:r w:rsidR="007D7A65" w:rsidRPr="004F5F97">
        <w:rPr>
          <w:rFonts w:ascii="Trebuchet MS" w:hAnsi="Trebuchet MS"/>
          <w:lang w:val="ro-RO"/>
        </w:rPr>
        <w:t xml:space="preserve"> tehnologice a produselor cu</w:t>
      </w:r>
      <w:r w:rsidR="000C60C7">
        <w:rPr>
          <w:rFonts w:ascii="Trebuchet MS" w:hAnsi="Trebuchet MS"/>
          <w:lang w:val="ro-RO"/>
        </w:rPr>
        <w:t xml:space="preserve">noscute generic sub numele de </w:t>
      </w:r>
      <w:r w:rsidR="000C60C7">
        <w:rPr>
          <w:rFonts w:ascii="Trebuchet MS" w:hAnsi="Trebuchet MS"/>
        </w:rPr>
        <w:t>“</w:t>
      </w:r>
      <w:r w:rsidR="007D7A65" w:rsidRPr="004F5F97">
        <w:rPr>
          <w:rFonts w:ascii="Trebuchet MS" w:hAnsi="Trebuchet MS"/>
          <w:lang w:val="ro-RO"/>
        </w:rPr>
        <w:t>aditivi”.</w:t>
      </w:r>
    </w:p>
    <w:p w:rsidR="00AF6682" w:rsidRPr="004F5F97" w:rsidRDefault="00E56030" w:rsidP="00AF6682">
      <w:pPr>
        <w:spacing w:before="120" w:line="276" w:lineRule="auto"/>
        <w:jc w:val="both"/>
        <w:rPr>
          <w:rFonts w:ascii="Trebuchet MS" w:hAnsi="Trebuchet MS"/>
          <w:lang w:val="ro-RO"/>
        </w:rPr>
      </w:pPr>
      <w:r w:rsidRPr="004F5F97">
        <w:rPr>
          <w:rFonts w:ascii="Trebuchet MS" w:hAnsi="Trebuchet MS"/>
          <w:lang w:val="ro-RO"/>
        </w:rPr>
        <w:t>,,Aditiv</w:t>
      </w:r>
      <w:r w:rsidR="00AF6682" w:rsidRPr="004F5F97">
        <w:rPr>
          <w:rFonts w:ascii="Trebuchet MS" w:hAnsi="Trebuchet MS"/>
          <w:lang w:val="ro-RO"/>
        </w:rPr>
        <w:t>ul</w:t>
      </w:r>
      <w:r w:rsidRPr="004F5F97">
        <w:rPr>
          <w:rFonts w:ascii="Trebuchet MS" w:hAnsi="Trebuchet MS"/>
          <w:lang w:val="ro-RO"/>
        </w:rPr>
        <w:t xml:space="preserve"> alimentar” </w:t>
      </w:r>
      <w:r w:rsidR="00AF6682" w:rsidRPr="004F5F97">
        <w:rPr>
          <w:rFonts w:ascii="Trebuchet MS" w:hAnsi="Trebuchet MS"/>
          <w:lang w:val="ro-RO"/>
        </w:rPr>
        <w:t>este</w:t>
      </w:r>
      <w:r w:rsidRPr="004F5F97">
        <w:rPr>
          <w:rFonts w:ascii="Trebuchet MS" w:hAnsi="Trebuchet MS"/>
          <w:lang w:val="ro-RO"/>
        </w:rPr>
        <w:t xml:space="preserve"> orice substanță care</w:t>
      </w:r>
      <w:r w:rsidR="00AF6682" w:rsidRPr="004F5F97">
        <w:rPr>
          <w:rFonts w:ascii="Trebuchet MS" w:hAnsi="Trebuchet MS"/>
          <w:lang w:val="ro-RO"/>
        </w:rPr>
        <w:t xml:space="preserve"> nu este un aliment sau ingredient alimentar în sine, dar </w:t>
      </w:r>
      <w:r w:rsidR="00060DB6" w:rsidRPr="00874CCB">
        <w:rPr>
          <w:rFonts w:ascii="Trebuchet MS" w:hAnsi="Trebuchet MS"/>
          <w:u w:val="single"/>
          <w:lang w:val="ro-RO"/>
        </w:rPr>
        <w:t>se adaugă</w:t>
      </w:r>
      <w:r w:rsidR="00211AF5" w:rsidRPr="00874CCB">
        <w:rPr>
          <w:rFonts w:ascii="Trebuchet MS" w:hAnsi="Trebuchet MS"/>
          <w:u w:val="single"/>
          <w:lang w:val="ro-RO"/>
        </w:rPr>
        <w:t xml:space="preserve"> în mod intenționat</w:t>
      </w:r>
      <w:r w:rsidR="00AF6682" w:rsidRPr="004F5F97">
        <w:rPr>
          <w:rFonts w:ascii="Trebuchet MS" w:hAnsi="Trebuchet MS"/>
          <w:lang w:val="ro-RO"/>
        </w:rPr>
        <w:t xml:space="preserve"> în procesul de fabricare a alimentelor</w:t>
      </w:r>
      <w:r w:rsidR="00211AF5" w:rsidRPr="004F5F97">
        <w:rPr>
          <w:rFonts w:ascii="Trebuchet MS" w:hAnsi="Trebuchet MS"/>
          <w:lang w:val="ro-RO"/>
        </w:rPr>
        <w:t xml:space="preserve">, cu scop </w:t>
      </w:r>
      <w:r w:rsidRPr="004F5F97">
        <w:rPr>
          <w:rFonts w:ascii="Trebuchet MS" w:hAnsi="Trebuchet MS"/>
          <w:lang w:val="ro-RO"/>
        </w:rPr>
        <w:t>tehnologic</w:t>
      </w:r>
      <w:r w:rsidR="00AF6682" w:rsidRPr="004F5F97">
        <w:rPr>
          <w:rFonts w:ascii="Trebuchet MS" w:hAnsi="Trebuchet MS"/>
          <w:lang w:val="ro-RO"/>
        </w:rPr>
        <w:t xml:space="preserve">, </w:t>
      </w:r>
      <w:r w:rsidR="00060DB6" w:rsidRPr="004F5F97">
        <w:rPr>
          <w:rFonts w:ascii="Trebuchet MS" w:hAnsi="Trebuchet MS"/>
          <w:lang w:val="ro-RO"/>
        </w:rPr>
        <w:t xml:space="preserve">pentru a </w:t>
      </w:r>
      <w:r w:rsidR="00211AF5" w:rsidRPr="004F5F97">
        <w:rPr>
          <w:rFonts w:ascii="Trebuchet MS" w:hAnsi="Trebuchet MS"/>
          <w:lang w:val="ro-RO"/>
        </w:rPr>
        <w:t xml:space="preserve"> îmbunătăți calit</w:t>
      </w:r>
      <w:r w:rsidR="00060DB6" w:rsidRPr="004F5F97">
        <w:rPr>
          <w:rFonts w:ascii="Trebuchet MS" w:hAnsi="Trebuchet MS"/>
          <w:lang w:val="ro-RO"/>
        </w:rPr>
        <w:t>atea</w:t>
      </w:r>
      <w:r w:rsidR="00211AF5" w:rsidRPr="004F5F97">
        <w:rPr>
          <w:rFonts w:ascii="Trebuchet MS" w:hAnsi="Trebuchet MS"/>
          <w:lang w:val="ro-RO"/>
        </w:rPr>
        <w:t xml:space="preserve"> produs</w:t>
      </w:r>
      <w:r w:rsidR="00AF6682" w:rsidRPr="004F5F97">
        <w:rPr>
          <w:rFonts w:ascii="Trebuchet MS" w:hAnsi="Trebuchet MS"/>
          <w:lang w:val="ro-RO"/>
        </w:rPr>
        <w:t>elor</w:t>
      </w:r>
      <w:r w:rsidR="00060DB6" w:rsidRPr="004F5F97">
        <w:rPr>
          <w:rFonts w:ascii="Trebuchet MS" w:hAnsi="Trebuchet MS"/>
          <w:lang w:val="ro-RO"/>
        </w:rPr>
        <w:t xml:space="preserve"> alimentare</w:t>
      </w:r>
      <w:r w:rsidR="00211AF5" w:rsidRPr="004F5F97">
        <w:rPr>
          <w:rFonts w:ascii="Trebuchet MS" w:hAnsi="Trebuchet MS"/>
          <w:lang w:val="ro-RO"/>
        </w:rPr>
        <w:t xml:space="preserve">. </w:t>
      </w:r>
    </w:p>
    <w:p w:rsidR="00874CCB" w:rsidRDefault="00AF6682" w:rsidP="00AF6682">
      <w:pPr>
        <w:spacing w:before="120" w:line="276" w:lineRule="auto"/>
        <w:jc w:val="both"/>
        <w:rPr>
          <w:rFonts w:ascii="Trebuchet MS" w:hAnsi="Trebuchet MS"/>
          <w:lang w:val="ro-RO"/>
        </w:rPr>
      </w:pPr>
      <w:r w:rsidRPr="004F5F97">
        <w:rPr>
          <w:rFonts w:ascii="Trebuchet MS" w:hAnsi="Trebuchet MS"/>
          <w:lang w:val="ro-RO"/>
        </w:rPr>
        <w:t>Alături de enzime și aromele alimentare, formează o categorie aparte de substanțe, numit</w:t>
      </w:r>
      <w:r w:rsidR="00E37C99" w:rsidRPr="004F5F97">
        <w:rPr>
          <w:rFonts w:ascii="Trebuchet MS" w:hAnsi="Trebuchet MS"/>
          <w:lang w:val="ro-RO"/>
        </w:rPr>
        <w:t>ă</w:t>
      </w:r>
      <w:r w:rsidRPr="004F5F97">
        <w:rPr>
          <w:rFonts w:ascii="Trebuchet MS" w:hAnsi="Trebuchet MS"/>
          <w:lang w:val="ro-RO"/>
        </w:rPr>
        <w:t xml:space="preserve"> „agenți de îmbunăt</w:t>
      </w:r>
      <w:r w:rsidR="00E37C99" w:rsidRPr="004F5F97">
        <w:rPr>
          <w:rFonts w:ascii="Trebuchet MS" w:hAnsi="Trebuchet MS"/>
          <w:lang w:val="ro-RO"/>
        </w:rPr>
        <w:t xml:space="preserve">ățire/ameliorare” a alimentelor, existând un pachet legislativ dedicat </w:t>
      </w:r>
      <w:r w:rsidR="00524192">
        <w:rPr>
          <w:rFonts w:ascii="Trebuchet MS" w:hAnsi="Trebuchet MS"/>
          <w:lang w:val="ro-RO"/>
        </w:rPr>
        <w:t>fiecărei</w:t>
      </w:r>
      <w:r w:rsidR="00874CCB">
        <w:rPr>
          <w:rFonts w:ascii="Trebuchet MS" w:hAnsi="Trebuchet MS"/>
          <w:lang w:val="ro-RO"/>
        </w:rPr>
        <w:t xml:space="preserve"> din aceste 3 categorii.</w:t>
      </w:r>
    </w:p>
    <w:p w:rsidR="00874CCB" w:rsidRPr="004F5F97" w:rsidRDefault="00E37C99" w:rsidP="001324C1">
      <w:pPr>
        <w:spacing w:before="120" w:line="276" w:lineRule="auto"/>
        <w:jc w:val="both"/>
        <w:rPr>
          <w:rFonts w:ascii="Trebuchet MS" w:hAnsi="Trebuchet MS"/>
          <w:lang w:val="ro-RO"/>
        </w:rPr>
      </w:pPr>
      <w:r w:rsidRPr="004F5F97">
        <w:rPr>
          <w:rFonts w:ascii="Trebuchet MS" w:hAnsi="Trebuchet MS"/>
          <w:b/>
          <w:lang w:val="ro-RO"/>
        </w:rPr>
        <w:t>Aditivii</w:t>
      </w:r>
      <w:r w:rsidR="00BA1E7E" w:rsidRPr="004F5F97">
        <w:rPr>
          <w:rFonts w:ascii="Trebuchet MS" w:hAnsi="Trebuchet MS"/>
          <w:lang w:val="ro-RO"/>
        </w:rPr>
        <w:t xml:space="preserve">–au 26 </w:t>
      </w:r>
      <w:r w:rsidR="00524192">
        <w:rPr>
          <w:rFonts w:ascii="Trebuchet MS" w:hAnsi="Trebuchet MS"/>
          <w:lang w:val="ro-RO"/>
        </w:rPr>
        <w:t>utilizări</w:t>
      </w:r>
      <w:r w:rsidR="00BA1E7E" w:rsidRPr="004F5F97">
        <w:rPr>
          <w:rFonts w:ascii="Trebuchet MS" w:hAnsi="Trebuchet MS"/>
          <w:lang w:val="ro-RO"/>
        </w:rPr>
        <w:t xml:space="preserve"> tehnologice (26 categorii) – cele mai utilizate: </w:t>
      </w:r>
      <w:r w:rsidR="00BA1E7E" w:rsidRPr="001324C1">
        <w:rPr>
          <w:rFonts w:ascii="Trebuchet MS" w:hAnsi="Trebuchet MS"/>
          <w:u w:val="single"/>
          <w:lang w:val="ro-RO"/>
        </w:rPr>
        <w:t>conservare, colorare, îndulcire, stabilizare</w:t>
      </w:r>
      <w:r w:rsidR="00060DB6" w:rsidRPr="004F5F97">
        <w:rPr>
          <w:rFonts w:ascii="Trebuchet MS" w:hAnsi="Trebuchet MS"/>
          <w:lang w:val="ro-RO"/>
        </w:rPr>
        <w:t xml:space="preserve">a </w:t>
      </w:r>
      <w:r w:rsidR="00BA1E7E" w:rsidRPr="004F5F97">
        <w:rPr>
          <w:rFonts w:ascii="Trebuchet MS" w:hAnsi="Trebuchet MS"/>
          <w:lang w:val="ro-RO"/>
        </w:rPr>
        <w:t>alimente</w:t>
      </w:r>
      <w:r w:rsidR="00060DB6" w:rsidRPr="004F5F97">
        <w:rPr>
          <w:rFonts w:ascii="Trebuchet MS" w:hAnsi="Trebuchet MS"/>
          <w:lang w:val="ro-RO"/>
        </w:rPr>
        <w:t>lor</w:t>
      </w:r>
      <w:r w:rsidR="00BA1E7E" w:rsidRPr="004F5F97">
        <w:rPr>
          <w:rFonts w:ascii="Trebuchet MS" w:hAnsi="Trebuchet MS"/>
          <w:lang w:val="ro-RO"/>
        </w:rPr>
        <w:t xml:space="preserve"> pe perioada producerii, ambalării sau depozitării. </w:t>
      </w:r>
    </w:p>
    <w:p w:rsidR="00BA1E7E" w:rsidRPr="004F5F97" w:rsidRDefault="00BA1E7E" w:rsidP="00E37C99">
      <w:pPr>
        <w:spacing w:before="120" w:line="276" w:lineRule="auto"/>
        <w:jc w:val="both"/>
        <w:rPr>
          <w:rFonts w:ascii="Trebuchet MS" w:hAnsi="Trebuchet MS"/>
          <w:lang w:val="ro-RO"/>
        </w:rPr>
      </w:pPr>
      <w:r w:rsidRPr="004F5F97">
        <w:rPr>
          <w:rFonts w:ascii="Trebuchet MS" w:hAnsi="Trebuchet MS"/>
          <w:b/>
          <w:lang w:val="ro-RO"/>
        </w:rPr>
        <w:t>Enzimele</w:t>
      </w:r>
      <w:r w:rsidRPr="004F5F97">
        <w:rPr>
          <w:rFonts w:ascii="Trebuchet MS" w:hAnsi="Trebuchet MS"/>
          <w:lang w:val="ro-RO"/>
        </w:rPr>
        <w:t xml:space="preserve"> – au acțiune biochimică specifică, care servește unor scopuri tehnologice în orice etapă de producere a alimentelor</w:t>
      </w:r>
      <w:r w:rsidR="00356559">
        <w:rPr>
          <w:rFonts w:ascii="Trebuchet MS" w:hAnsi="Trebuchet MS"/>
          <w:lang w:val="ro-RO"/>
        </w:rPr>
        <w:t>.</w:t>
      </w:r>
    </w:p>
    <w:p w:rsidR="00BA1E7E" w:rsidRPr="004F5F97" w:rsidRDefault="00BA1E7E" w:rsidP="00E37C99">
      <w:pPr>
        <w:spacing w:before="120" w:line="276" w:lineRule="auto"/>
        <w:jc w:val="both"/>
        <w:rPr>
          <w:rFonts w:ascii="Trebuchet MS" w:hAnsi="Trebuchet MS"/>
          <w:lang w:val="ro-RO"/>
        </w:rPr>
      </w:pPr>
      <w:r w:rsidRPr="004F5F97">
        <w:rPr>
          <w:rFonts w:ascii="Trebuchet MS" w:hAnsi="Trebuchet MS"/>
          <w:b/>
          <w:lang w:val="ro-RO"/>
        </w:rPr>
        <w:t>Aromele</w:t>
      </w:r>
      <w:r w:rsidRPr="004F5F97">
        <w:rPr>
          <w:rFonts w:ascii="Trebuchet MS" w:hAnsi="Trebuchet MS"/>
          <w:lang w:val="ro-RO"/>
        </w:rPr>
        <w:t xml:space="preserve"> – furnizează sau schimbă mirosul sau gustul alimentelor.</w:t>
      </w:r>
    </w:p>
    <w:p w:rsidR="00060DB6" w:rsidRPr="00874CCB" w:rsidRDefault="00060DB6" w:rsidP="00874CCB">
      <w:pPr>
        <w:spacing w:before="120" w:line="276" w:lineRule="auto"/>
        <w:jc w:val="both"/>
        <w:rPr>
          <w:rFonts w:ascii="Trebuchet MS" w:hAnsi="Trebuchet MS"/>
          <w:b/>
          <w:u w:val="single"/>
          <w:lang w:val="ro-RO"/>
        </w:rPr>
      </w:pPr>
      <w:r w:rsidRPr="00874CCB">
        <w:rPr>
          <w:rFonts w:ascii="Trebuchet MS" w:hAnsi="Trebuchet MS"/>
          <w:b/>
          <w:u w:val="single"/>
          <w:lang w:val="ro-RO"/>
        </w:rPr>
        <w:t>Evaluarea și autorizarea</w:t>
      </w:r>
      <w:r w:rsidR="000C096B">
        <w:rPr>
          <w:rFonts w:ascii="Trebuchet MS" w:hAnsi="Trebuchet MS"/>
          <w:b/>
          <w:u w:val="single"/>
          <w:lang w:val="ro-RO"/>
        </w:rPr>
        <w:t xml:space="preserve"> aditivilor alimentari</w:t>
      </w:r>
    </w:p>
    <w:p w:rsidR="00060DB6" w:rsidRPr="004F5F97" w:rsidRDefault="00060DB6" w:rsidP="00060DB6">
      <w:pPr>
        <w:spacing w:before="120" w:line="276" w:lineRule="auto"/>
        <w:jc w:val="both"/>
        <w:rPr>
          <w:rFonts w:ascii="Trebuchet MS" w:hAnsi="Trebuchet MS"/>
          <w:lang w:val="ro-RO"/>
        </w:rPr>
      </w:pPr>
      <w:r w:rsidRPr="004F5F97">
        <w:rPr>
          <w:rFonts w:ascii="Trebuchet MS" w:hAnsi="Trebuchet MS"/>
          <w:lang w:val="ro-RO"/>
        </w:rPr>
        <w:t xml:space="preserve">EFSA evaluează </w:t>
      </w:r>
      <w:r w:rsidR="00524192" w:rsidRPr="004F5F97">
        <w:rPr>
          <w:rFonts w:ascii="Trebuchet MS" w:hAnsi="Trebuchet MS"/>
          <w:lang w:val="ro-RO"/>
        </w:rPr>
        <w:t>siguranța</w:t>
      </w:r>
      <w:r w:rsidRPr="004F5F97">
        <w:rPr>
          <w:rFonts w:ascii="Trebuchet MS" w:hAnsi="Trebuchet MS"/>
          <w:lang w:val="ro-RO"/>
        </w:rPr>
        <w:t xml:space="preserve"> aditivilor alimentar</w:t>
      </w:r>
      <w:r w:rsidR="00776DD4">
        <w:rPr>
          <w:rFonts w:ascii="Trebuchet MS" w:hAnsi="Trebuchet MS"/>
          <w:lang w:val="ro-RO"/>
        </w:rPr>
        <w:t>i</w:t>
      </w:r>
      <w:r w:rsidRPr="004F5F97">
        <w:rPr>
          <w:rFonts w:ascii="Trebuchet MS" w:hAnsi="Trebuchet MS"/>
          <w:lang w:val="ro-RO"/>
        </w:rPr>
        <w:t xml:space="preserve">, pe baza dosarului furnizat de un solicitant (în mod normal, producătorul sau un </w:t>
      </w:r>
      <w:r w:rsidR="00356559" w:rsidRPr="004F5F97">
        <w:rPr>
          <w:rFonts w:ascii="Trebuchet MS" w:hAnsi="Trebuchet MS"/>
          <w:lang w:val="ro-RO"/>
        </w:rPr>
        <w:t>potențial</w:t>
      </w:r>
      <w:r w:rsidRPr="004F5F97">
        <w:rPr>
          <w:rFonts w:ascii="Trebuchet MS" w:hAnsi="Trebuchet MS"/>
          <w:lang w:val="ro-RO"/>
        </w:rPr>
        <w:t xml:space="preserve">utilizator al aditivului alimentar). Dosarul trebuie să </w:t>
      </w:r>
      <w:r w:rsidR="006A5A6F" w:rsidRPr="004F5F97">
        <w:rPr>
          <w:rFonts w:ascii="Trebuchet MS" w:hAnsi="Trebuchet MS"/>
          <w:lang w:val="ro-RO"/>
        </w:rPr>
        <w:t>conțină</w:t>
      </w:r>
      <w:r w:rsidRPr="004F5F97">
        <w:rPr>
          <w:rFonts w:ascii="Trebuchet MS" w:hAnsi="Trebuchet MS"/>
          <w:lang w:val="ro-RO"/>
        </w:rPr>
        <w:t>:</w:t>
      </w:r>
    </w:p>
    <w:p w:rsidR="00060DB6" w:rsidRPr="004F5F97" w:rsidRDefault="00060DB6" w:rsidP="00060DB6">
      <w:pPr>
        <w:spacing w:before="120" w:line="276" w:lineRule="auto"/>
        <w:jc w:val="both"/>
        <w:rPr>
          <w:rFonts w:ascii="Trebuchet MS" w:hAnsi="Trebuchet MS"/>
          <w:lang w:val="ro-RO"/>
        </w:rPr>
      </w:pPr>
      <w:r w:rsidRPr="004F5F97">
        <w:rPr>
          <w:rFonts w:ascii="Trebuchet MS" w:hAnsi="Trebuchet MS"/>
          <w:lang w:val="ro-RO"/>
        </w:rPr>
        <w:t>- denumirile chimice ale aditivului,</w:t>
      </w:r>
    </w:p>
    <w:p w:rsidR="00060DB6" w:rsidRPr="004F5F97" w:rsidRDefault="00060DB6" w:rsidP="00060DB6">
      <w:pPr>
        <w:spacing w:before="120" w:line="276" w:lineRule="auto"/>
        <w:jc w:val="both"/>
        <w:rPr>
          <w:rFonts w:ascii="Trebuchet MS" w:hAnsi="Trebuchet MS"/>
          <w:lang w:val="ro-RO"/>
        </w:rPr>
      </w:pPr>
      <w:r w:rsidRPr="004F5F97">
        <w:rPr>
          <w:rFonts w:ascii="Trebuchet MS" w:hAnsi="Trebuchet MS"/>
          <w:lang w:val="ro-RO"/>
        </w:rPr>
        <w:t xml:space="preserve">- procesul de </w:t>
      </w:r>
      <w:r w:rsidR="006A5A6F" w:rsidRPr="004F5F97">
        <w:rPr>
          <w:rFonts w:ascii="Trebuchet MS" w:hAnsi="Trebuchet MS"/>
          <w:lang w:val="ro-RO"/>
        </w:rPr>
        <w:t>fabricație</w:t>
      </w:r>
      <w:r w:rsidRPr="004F5F97">
        <w:rPr>
          <w:rFonts w:ascii="Trebuchet MS" w:hAnsi="Trebuchet MS"/>
          <w:lang w:val="ro-RO"/>
        </w:rPr>
        <w:t xml:space="preserve"> al acestuia, </w:t>
      </w:r>
    </w:p>
    <w:p w:rsidR="00060DB6" w:rsidRPr="004F5F97" w:rsidRDefault="00060DB6" w:rsidP="00060DB6">
      <w:pPr>
        <w:spacing w:before="120" w:line="276" w:lineRule="auto"/>
        <w:jc w:val="both"/>
        <w:rPr>
          <w:rFonts w:ascii="Trebuchet MS" w:hAnsi="Trebuchet MS"/>
          <w:lang w:val="ro-RO"/>
        </w:rPr>
      </w:pPr>
      <w:r w:rsidRPr="004F5F97">
        <w:rPr>
          <w:rFonts w:ascii="Trebuchet MS" w:hAnsi="Trebuchet MS"/>
          <w:lang w:val="ro-RO"/>
        </w:rPr>
        <w:t xml:space="preserve">- metodele de analiză, </w:t>
      </w:r>
    </w:p>
    <w:p w:rsidR="00060DB6" w:rsidRPr="004F5F97" w:rsidRDefault="00060DB6" w:rsidP="00060DB6">
      <w:pPr>
        <w:spacing w:before="120" w:line="276" w:lineRule="auto"/>
        <w:jc w:val="both"/>
        <w:rPr>
          <w:rFonts w:ascii="Trebuchet MS" w:hAnsi="Trebuchet MS"/>
          <w:lang w:val="ro-RO"/>
        </w:rPr>
      </w:pPr>
      <w:r w:rsidRPr="004F5F97">
        <w:rPr>
          <w:rFonts w:ascii="Trebuchet MS" w:hAnsi="Trebuchet MS"/>
          <w:lang w:val="ro-RO"/>
        </w:rPr>
        <w:t xml:space="preserve">- </w:t>
      </w:r>
      <w:r w:rsidR="006A5A6F" w:rsidRPr="004F5F97">
        <w:rPr>
          <w:rFonts w:ascii="Trebuchet MS" w:hAnsi="Trebuchet MS"/>
          <w:lang w:val="ro-RO"/>
        </w:rPr>
        <w:t>reacțiileși</w:t>
      </w:r>
      <w:r w:rsidRPr="004F5F97">
        <w:rPr>
          <w:rFonts w:ascii="Trebuchet MS" w:hAnsi="Trebuchet MS"/>
          <w:lang w:val="ro-RO"/>
        </w:rPr>
        <w:t xml:space="preserve"> transformările aditivului în alimente, </w:t>
      </w:r>
    </w:p>
    <w:p w:rsidR="00060DB6" w:rsidRPr="00874CCB" w:rsidRDefault="00060DB6" w:rsidP="00060DB6">
      <w:pPr>
        <w:spacing w:before="120" w:line="276" w:lineRule="auto"/>
        <w:jc w:val="both"/>
        <w:rPr>
          <w:rFonts w:ascii="Trebuchet MS" w:hAnsi="Trebuchet MS"/>
          <w:lang w:val="it-IT"/>
        </w:rPr>
      </w:pPr>
      <w:r w:rsidRPr="00874CCB">
        <w:rPr>
          <w:rFonts w:ascii="Trebuchet MS" w:hAnsi="Trebuchet MS"/>
          <w:lang w:val="it-IT"/>
        </w:rPr>
        <w:t xml:space="preserve">- explicaţia necesităţii, utilizările propuse şi </w:t>
      </w:r>
    </w:p>
    <w:p w:rsidR="00060DB6" w:rsidRPr="004F5F97" w:rsidRDefault="00060DB6" w:rsidP="00060DB6">
      <w:pPr>
        <w:spacing w:before="120" w:line="276" w:lineRule="auto"/>
        <w:jc w:val="both"/>
        <w:rPr>
          <w:rFonts w:ascii="Trebuchet MS" w:hAnsi="Trebuchet MS"/>
          <w:lang w:val="it-IT"/>
        </w:rPr>
      </w:pPr>
      <w:r w:rsidRPr="004F5F97">
        <w:rPr>
          <w:rFonts w:ascii="Trebuchet MS" w:hAnsi="Trebuchet MS"/>
          <w:lang w:val="it-IT"/>
        </w:rPr>
        <w:t xml:space="preserve">- datele toxicologice – conțin informaţii cu privire la metabolism, teste de toxicitate, carcinogenitate,  genotoxicitate şi, dacă este necesar, alte studii. </w:t>
      </w:r>
    </w:p>
    <w:p w:rsidR="00060DB6" w:rsidRDefault="00060DB6" w:rsidP="00060DB6">
      <w:pPr>
        <w:spacing w:before="120" w:line="276" w:lineRule="auto"/>
        <w:jc w:val="both"/>
        <w:rPr>
          <w:rFonts w:ascii="Trebuchet MS" w:hAnsi="Trebuchet MS"/>
          <w:lang w:val="it-IT"/>
        </w:rPr>
      </w:pPr>
      <w:r w:rsidRPr="004F5F97">
        <w:rPr>
          <w:rFonts w:ascii="Trebuchet MS" w:hAnsi="Trebuchet MS"/>
          <w:lang w:val="it-IT"/>
        </w:rPr>
        <w:t>Pe baza acestor date, EFSA stabileşte nivelul sub care doza de substanţă poate fi considerată sigură – aşa-numita doză zilnică acceptabilă (DZA).</w:t>
      </w:r>
    </w:p>
    <w:p w:rsidR="00776DD4" w:rsidRPr="004F5F97" w:rsidRDefault="00776DD4" w:rsidP="00776DD4">
      <w:pPr>
        <w:spacing w:before="120" w:line="276" w:lineRule="auto"/>
        <w:jc w:val="both"/>
        <w:rPr>
          <w:rFonts w:ascii="Trebuchet MS" w:hAnsi="Trebuchet MS"/>
          <w:lang w:val="pt-BR"/>
        </w:rPr>
      </w:pPr>
      <w:r w:rsidRPr="004F5F97">
        <w:rPr>
          <w:rFonts w:ascii="Trebuchet MS" w:hAnsi="Trebuchet MS"/>
          <w:lang w:val="it-IT"/>
        </w:rPr>
        <w:lastRenderedPageBreak/>
        <w:t xml:space="preserve">În acelaşi timp, EFSA estimează, pe baza utilizărilor propuse în diferite produse alimentare, dacă această DZA poate fi depăşită.  </w:t>
      </w:r>
      <w:r w:rsidRPr="004F5F97">
        <w:rPr>
          <w:rFonts w:ascii="Trebuchet MS" w:hAnsi="Trebuchet MS"/>
          <w:lang w:val="pt-BR"/>
        </w:rPr>
        <w:t xml:space="preserve">În cazul în care DZA nu este depășită, utilizarea aditivului alimentar este considerată sigură. </w:t>
      </w:r>
    </w:p>
    <w:p w:rsidR="00776DD4" w:rsidRPr="004F5F97" w:rsidRDefault="00776DD4" w:rsidP="00776DD4">
      <w:pPr>
        <w:spacing w:before="120" w:line="276" w:lineRule="auto"/>
        <w:jc w:val="both"/>
        <w:rPr>
          <w:rFonts w:ascii="Trebuchet MS" w:hAnsi="Trebuchet MS"/>
          <w:lang w:val="it-IT"/>
        </w:rPr>
      </w:pPr>
      <w:r w:rsidRPr="004F5F97">
        <w:rPr>
          <w:rFonts w:ascii="Trebuchet MS" w:hAnsi="Trebuchet MS"/>
          <w:lang w:val="it-IT"/>
        </w:rPr>
        <w:t>În procesul de evaluare, EFSA ia în considerare nivelul maxim solicitat pentru a fi adăugat în diferite produse alimentare. În plus, EFSA presupune consumul zilnic al celor mai mari cantităţi din aceste produse alimentare.</w:t>
      </w:r>
    </w:p>
    <w:p w:rsidR="00776DD4" w:rsidRPr="004F5F97" w:rsidRDefault="00776DD4" w:rsidP="00776DD4">
      <w:pPr>
        <w:spacing w:before="120" w:line="276" w:lineRule="auto"/>
        <w:jc w:val="both"/>
        <w:rPr>
          <w:rFonts w:ascii="Trebuchet MS" w:hAnsi="Trebuchet MS"/>
          <w:lang w:val="it-IT"/>
        </w:rPr>
      </w:pPr>
      <w:r w:rsidRPr="004F5F97">
        <w:rPr>
          <w:rFonts w:ascii="Trebuchet MS" w:hAnsi="Trebuchet MS"/>
          <w:lang w:val="it-IT"/>
        </w:rPr>
        <w:t xml:space="preserve">Doar în cazul în care expunerea estimată prin intermediul a diferite produse alimentare rămâne sub valoarea DZA, EFSA va considera că utilizarea propusă a substanţelor este sigură. </w:t>
      </w:r>
    </w:p>
    <w:p w:rsidR="00776DD4" w:rsidRPr="004F5F97" w:rsidRDefault="00776DD4" w:rsidP="00776DD4">
      <w:pPr>
        <w:spacing w:before="120" w:line="276" w:lineRule="auto"/>
        <w:jc w:val="both"/>
        <w:rPr>
          <w:rFonts w:ascii="Trebuchet MS" w:hAnsi="Trebuchet MS"/>
          <w:lang w:val="it-IT"/>
        </w:rPr>
      </w:pPr>
      <w:r w:rsidRPr="004F5F97">
        <w:rPr>
          <w:rFonts w:ascii="Trebuchet MS" w:hAnsi="Trebuchet MS"/>
          <w:lang w:val="it-IT"/>
        </w:rPr>
        <w:t xml:space="preserve">În cazul în care DZA este depăşită, Comisia poate decide să limiteze utilizarea aditivului sau să nu îl autorizeze deloc.  Pentru autorizarea utilizării unui aditiv alimentar trebuie îndeplinite următoarele condiţii: </w:t>
      </w:r>
    </w:p>
    <w:p w:rsidR="00776DD4" w:rsidRPr="004F5F97" w:rsidRDefault="000C096B" w:rsidP="00776DD4">
      <w:pPr>
        <w:tabs>
          <w:tab w:val="left" w:pos="426"/>
        </w:tabs>
        <w:spacing w:before="120" w:line="276" w:lineRule="auto"/>
        <w:jc w:val="both"/>
        <w:rPr>
          <w:rFonts w:ascii="Trebuchet MS" w:hAnsi="Trebuchet MS"/>
          <w:lang w:val="it-IT"/>
        </w:rPr>
      </w:pPr>
      <w:r>
        <w:rPr>
          <w:rFonts w:ascii="Trebuchet MS" w:hAnsi="Trebuchet MS"/>
          <w:lang w:val="it-IT"/>
        </w:rPr>
        <w:tab/>
      </w:r>
      <w:r w:rsidR="00776DD4" w:rsidRPr="004F5F97">
        <w:rPr>
          <w:rFonts w:ascii="Trebuchet MS" w:hAnsi="Trebuchet MS"/>
          <w:lang w:val="it-IT"/>
        </w:rPr>
        <w:t>-</w:t>
      </w:r>
      <w:r w:rsidR="00776DD4" w:rsidRPr="004F5F97">
        <w:rPr>
          <w:rFonts w:ascii="Trebuchet MS" w:hAnsi="Trebuchet MS"/>
          <w:lang w:val="it-IT"/>
        </w:rPr>
        <w:tab/>
        <w:t>nu prezintă niciun risc pentru sănătatea consumatorului la dozele propuse, conform dovezilor ştiinţifice disponibile;</w:t>
      </w:r>
    </w:p>
    <w:p w:rsidR="00776DD4" w:rsidRPr="004F5F97" w:rsidRDefault="000C096B" w:rsidP="00776DD4">
      <w:pPr>
        <w:tabs>
          <w:tab w:val="left" w:pos="426"/>
        </w:tabs>
        <w:spacing w:before="120" w:line="276" w:lineRule="auto"/>
        <w:jc w:val="both"/>
        <w:rPr>
          <w:rFonts w:ascii="Trebuchet MS" w:hAnsi="Trebuchet MS"/>
          <w:lang w:val="it-IT"/>
        </w:rPr>
      </w:pPr>
      <w:r>
        <w:rPr>
          <w:rFonts w:ascii="Trebuchet MS" w:hAnsi="Trebuchet MS"/>
          <w:lang w:val="it-IT"/>
        </w:rPr>
        <w:tab/>
      </w:r>
      <w:r w:rsidR="00776DD4" w:rsidRPr="004F5F97">
        <w:rPr>
          <w:rFonts w:ascii="Trebuchet MS" w:hAnsi="Trebuchet MS"/>
          <w:lang w:val="it-IT"/>
        </w:rPr>
        <w:t>-</w:t>
      </w:r>
      <w:r w:rsidR="00776DD4" w:rsidRPr="004F5F97">
        <w:rPr>
          <w:rFonts w:ascii="Trebuchet MS" w:hAnsi="Trebuchet MS"/>
          <w:lang w:val="it-IT"/>
        </w:rPr>
        <w:tab/>
        <w:t>există o necesitate tehnologică suficientă care nu poate fi satisfăcută prin alte mijloace; şi</w:t>
      </w:r>
    </w:p>
    <w:p w:rsidR="00776DD4" w:rsidRPr="004F5F97" w:rsidRDefault="000C096B" w:rsidP="00776DD4">
      <w:pPr>
        <w:tabs>
          <w:tab w:val="left" w:pos="426"/>
        </w:tabs>
        <w:spacing w:before="120" w:line="276" w:lineRule="auto"/>
        <w:jc w:val="both"/>
        <w:rPr>
          <w:rFonts w:ascii="Trebuchet MS" w:hAnsi="Trebuchet MS"/>
          <w:lang w:val="it-IT"/>
        </w:rPr>
      </w:pPr>
      <w:r>
        <w:rPr>
          <w:rFonts w:ascii="Trebuchet MS" w:hAnsi="Trebuchet MS"/>
          <w:lang w:val="it-IT"/>
        </w:rPr>
        <w:tab/>
      </w:r>
      <w:r w:rsidR="00776DD4" w:rsidRPr="004F5F97">
        <w:rPr>
          <w:rFonts w:ascii="Trebuchet MS" w:hAnsi="Trebuchet MS"/>
          <w:lang w:val="it-IT"/>
        </w:rPr>
        <w:t>-</w:t>
      </w:r>
      <w:r w:rsidR="00776DD4" w:rsidRPr="004F5F97">
        <w:rPr>
          <w:rFonts w:ascii="Trebuchet MS" w:hAnsi="Trebuchet MS"/>
          <w:lang w:val="it-IT"/>
        </w:rPr>
        <w:tab/>
        <w:t xml:space="preserve">utilizarea sa nu induce în eroare consumatorul şi trebuie să aducă avantaje acestuia. </w:t>
      </w:r>
    </w:p>
    <w:p w:rsidR="00776DD4" w:rsidRPr="004F5F97" w:rsidRDefault="00776DD4" w:rsidP="00776DD4">
      <w:pPr>
        <w:spacing w:before="120" w:line="276" w:lineRule="auto"/>
        <w:jc w:val="both"/>
        <w:rPr>
          <w:rFonts w:ascii="Trebuchet MS" w:hAnsi="Trebuchet MS"/>
          <w:lang w:val="pt-BR"/>
        </w:rPr>
      </w:pPr>
      <w:r w:rsidRPr="004F5F97">
        <w:rPr>
          <w:rFonts w:ascii="Trebuchet MS" w:hAnsi="Trebuchet MS"/>
          <w:lang w:val="pt-BR"/>
        </w:rPr>
        <w:t>R 1333/2008 – conține lista aditivilor autorizați, cantitățile maxime, restricții și excepții în utilizare.</w:t>
      </w:r>
    </w:p>
    <w:p w:rsidR="00776DD4" w:rsidRDefault="00776DD4" w:rsidP="00776DD4">
      <w:pPr>
        <w:spacing w:before="120" w:line="276" w:lineRule="auto"/>
        <w:jc w:val="both"/>
        <w:rPr>
          <w:rFonts w:ascii="Trebuchet MS" w:hAnsi="Trebuchet MS"/>
          <w:lang w:val="pt-BR"/>
        </w:rPr>
      </w:pPr>
      <w:r w:rsidRPr="00874CCB">
        <w:rPr>
          <w:rFonts w:ascii="Trebuchet MS" w:hAnsi="Trebuchet MS"/>
          <w:lang w:val="pt-BR"/>
        </w:rPr>
        <w:t>Un aditiv care nu se află pe listă – nu are voie să fie utilizat în procesul de obținere a alimentelor.</w:t>
      </w:r>
    </w:p>
    <w:p w:rsidR="000C096B" w:rsidRPr="000C096B" w:rsidRDefault="000C096B" w:rsidP="00776DD4">
      <w:pPr>
        <w:spacing w:before="120" w:line="276" w:lineRule="auto"/>
        <w:jc w:val="both"/>
        <w:rPr>
          <w:rFonts w:ascii="Trebuchet MS" w:hAnsi="Trebuchet MS"/>
          <w:lang w:val="pt-BR"/>
        </w:rPr>
      </w:pPr>
      <w:r w:rsidRPr="000C096B">
        <w:rPr>
          <w:rFonts w:ascii="Trebuchet MS" w:hAnsi="Trebuchet MS"/>
          <w:lang w:val="pt-BR"/>
        </w:rPr>
        <w:t>Periodic se realizeaz</w:t>
      </w:r>
      <w:r w:rsidR="00356559">
        <w:rPr>
          <w:rFonts w:ascii="Trebuchet MS" w:hAnsi="Trebuchet MS"/>
          <w:lang w:val="pt-BR"/>
        </w:rPr>
        <w:t>ă</w:t>
      </w:r>
      <w:r w:rsidRPr="000C096B">
        <w:rPr>
          <w:rFonts w:ascii="Trebuchet MS" w:hAnsi="Trebuchet MS"/>
          <w:lang w:val="pt-BR"/>
        </w:rPr>
        <w:t xml:space="preserve"> reevaluarea </w:t>
      </w:r>
      <w:r>
        <w:rPr>
          <w:rFonts w:ascii="Trebuchet MS" w:hAnsi="Trebuchet MS"/>
          <w:lang w:val="pt-BR"/>
        </w:rPr>
        <w:t>siguran</w:t>
      </w:r>
      <w:r w:rsidR="00356559">
        <w:rPr>
          <w:rFonts w:ascii="Trebuchet MS" w:hAnsi="Trebuchet MS"/>
          <w:lang w:val="pt-BR"/>
        </w:rPr>
        <w:t>ț</w:t>
      </w:r>
      <w:r>
        <w:rPr>
          <w:rFonts w:ascii="Trebuchet MS" w:hAnsi="Trebuchet MS"/>
          <w:lang w:val="pt-BR"/>
        </w:rPr>
        <w:t>ei aditivilor alimentari.</w:t>
      </w:r>
    </w:p>
    <w:p w:rsidR="000C096B" w:rsidRDefault="000C096B" w:rsidP="000C096B">
      <w:pPr>
        <w:spacing w:before="120" w:line="276" w:lineRule="auto"/>
        <w:jc w:val="both"/>
        <w:rPr>
          <w:rFonts w:ascii="Trebuchet MS" w:hAnsi="Trebuchet MS"/>
          <w:lang w:val="ro-RO"/>
        </w:rPr>
      </w:pPr>
      <w:r w:rsidRPr="000C096B">
        <w:rPr>
          <w:rFonts w:ascii="Trebuchet MS" w:hAnsi="Trebuchet MS"/>
          <w:b/>
          <w:bCs/>
          <w:lang w:val="ro-RO"/>
        </w:rPr>
        <w:t>Cadrul legislativ european</w:t>
      </w:r>
      <w:r w:rsidRPr="004F5F97">
        <w:rPr>
          <w:rFonts w:ascii="Trebuchet MS" w:hAnsi="Trebuchet MS"/>
          <w:lang w:val="ro-RO"/>
        </w:rPr>
        <w:t>, aplicat și în România, impune</w:t>
      </w:r>
      <w:r>
        <w:rPr>
          <w:rFonts w:ascii="Trebuchet MS" w:hAnsi="Trebuchet MS"/>
          <w:lang w:val="ro-RO"/>
        </w:rPr>
        <w:t>:</w:t>
      </w:r>
    </w:p>
    <w:p w:rsidR="000C096B" w:rsidRDefault="000C096B" w:rsidP="000C096B">
      <w:pPr>
        <w:pStyle w:val="ListParagraph"/>
        <w:numPr>
          <w:ilvl w:val="0"/>
          <w:numId w:val="7"/>
        </w:numPr>
        <w:spacing w:before="120" w:line="276" w:lineRule="auto"/>
        <w:jc w:val="both"/>
        <w:rPr>
          <w:rFonts w:ascii="Trebuchet MS" w:hAnsi="Trebuchet MS"/>
          <w:lang w:val="ro-RO"/>
        </w:rPr>
      </w:pPr>
      <w:r w:rsidRPr="00874CCB">
        <w:rPr>
          <w:rFonts w:ascii="Trebuchet MS" w:hAnsi="Trebuchet MS"/>
          <w:u w:val="single"/>
          <w:lang w:val="ro-RO"/>
        </w:rPr>
        <w:t>condiții de utilizare</w:t>
      </w:r>
      <w:r w:rsidRPr="00874CCB">
        <w:rPr>
          <w:rFonts w:ascii="Trebuchet MS" w:hAnsi="Trebuchet MS"/>
          <w:lang w:val="ro-RO"/>
        </w:rPr>
        <w:t xml:space="preserve"> a aditivilor, </w:t>
      </w:r>
    </w:p>
    <w:p w:rsidR="000C096B" w:rsidRDefault="000C096B" w:rsidP="000C096B">
      <w:pPr>
        <w:pStyle w:val="ListParagraph"/>
        <w:numPr>
          <w:ilvl w:val="0"/>
          <w:numId w:val="7"/>
        </w:numPr>
        <w:spacing w:before="120" w:line="276" w:lineRule="auto"/>
        <w:jc w:val="both"/>
        <w:rPr>
          <w:rFonts w:ascii="Trebuchet MS" w:hAnsi="Trebuchet MS"/>
          <w:lang w:val="ro-RO"/>
        </w:rPr>
      </w:pPr>
      <w:r w:rsidRPr="00874CCB">
        <w:rPr>
          <w:rFonts w:ascii="Trebuchet MS" w:hAnsi="Trebuchet MS"/>
          <w:u w:val="single"/>
          <w:lang w:val="ro-RO"/>
        </w:rPr>
        <w:t>cantități maxime admise</w:t>
      </w:r>
      <w:r w:rsidRPr="00874CCB">
        <w:rPr>
          <w:rFonts w:ascii="Trebuchet MS" w:hAnsi="Trebuchet MS"/>
          <w:lang w:val="ro-RO"/>
        </w:rPr>
        <w:t xml:space="preserve">, </w:t>
      </w:r>
    </w:p>
    <w:p w:rsidR="000C096B" w:rsidRDefault="000C096B" w:rsidP="000C096B">
      <w:pPr>
        <w:pStyle w:val="ListParagraph"/>
        <w:numPr>
          <w:ilvl w:val="0"/>
          <w:numId w:val="7"/>
        </w:numPr>
        <w:spacing w:before="120" w:line="276" w:lineRule="auto"/>
        <w:jc w:val="both"/>
        <w:rPr>
          <w:rFonts w:ascii="Trebuchet MS" w:hAnsi="Trebuchet MS"/>
          <w:lang w:val="ro-RO"/>
        </w:rPr>
      </w:pPr>
      <w:r w:rsidRPr="00874CCB">
        <w:rPr>
          <w:rFonts w:ascii="Trebuchet MS" w:hAnsi="Trebuchet MS"/>
          <w:lang w:val="ro-RO"/>
        </w:rPr>
        <w:t xml:space="preserve">condiții de </w:t>
      </w:r>
      <w:r w:rsidRPr="00874CCB">
        <w:rPr>
          <w:rFonts w:ascii="Trebuchet MS" w:hAnsi="Trebuchet MS"/>
          <w:u w:val="single"/>
          <w:lang w:val="ro-RO"/>
        </w:rPr>
        <w:t>etichetare și informare</w:t>
      </w:r>
      <w:r w:rsidRPr="00874CCB">
        <w:rPr>
          <w:rFonts w:ascii="Trebuchet MS" w:hAnsi="Trebuchet MS"/>
          <w:lang w:val="ro-RO"/>
        </w:rPr>
        <w:t xml:space="preserve"> a consumatorilor. </w:t>
      </w:r>
    </w:p>
    <w:p w:rsidR="0050168C" w:rsidRPr="0050168C" w:rsidRDefault="00524192" w:rsidP="0050168C">
      <w:pPr>
        <w:pStyle w:val="ListParagraph"/>
        <w:numPr>
          <w:ilvl w:val="0"/>
          <w:numId w:val="7"/>
        </w:numPr>
        <w:spacing w:before="120" w:line="276" w:lineRule="auto"/>
        <w:jc w:val="both"/>
        <w:rPr>
          <w:rFonts w:ascii="Trebuchet MS" w:hAnsi="Trebuchet MS"/>
          <w:lang w:val="ro-RO"/>
        </w:rPr>
      </w:pPr>
      <w:r w:rsidRPr="0050168C">
        <w:rPr>
          <w:rFonts w:ascii="Trebuchet MS" w:hAnsi="Trebuchet MS"/>
          <w:lang w:val="ro-RO"/>
        </w:rPr>
        <w:t>cerințe</w:t>
      </w:r>
      <w:r w:rsidR="0050168C" w:rsidRPr="0050168C">
        <w:rPr>
          <w:rFonts w:ascii="Trebuchet MS" w:hAnsi="Trebuchet MS"/>
          <w:lang w:val="ro-RO"/>
        </w:rPr>
        <w:t xml:space="preserve"> tehnice de calitate a aditivilor</w:t>
      </w:r>
      <w:r w:rsidR="0050168C">
        <w:rPr>
          <w:rFonts w:ascii="Trebuchet MS" w:hAnsi="Trebuchet MS"/>
          <w:lang w:val="ro-RO"/>
        </w:rPr>
        <w:t xml:space="preserve">: </w:t>
      </w:r>
      <w:r w:rsidR="006A5A6F">
        <w:rPr>
          <w:rFonts w:ascii="Trebuchet MS" w:hAnsi="Trebuchet MS"/>
          <w:lang w:val="ro-RO"/>
        </w:rPr>
        <w:t>obținere</w:t>
      </w:r>
      <w:r w:rsidR="0050168C">
        <w:rPr>
          <w:rFonts w:ascii="Trebuchet MS" w:hAnsi="Trebuchet MS"/>
          <w:lang w:val="ro-RO"/>
        </w:rPr>
        <w:t>,</w:t>
      </w:r>
      <w:r w:rsidR="0050168C" w:rsidRPr="0050168C">
        <w:rPr>
          <w:rFonts w:ascii="Trebuchet MS" w:hAnsi="Trebuchet MS"/>
          <w:lang w:val="ro-RO"/>
        </w:rPr>
        <w:t xml:space="preserve"> compoziție, mod de prezentare, metode de identificare, puritate, conținut de metale grele/contaminanți.</w:t>
      </w:r>
    </w:p>
    <w:p w:rsidR="0050168C" w:rsidRPr="001324C1" w:rsidRDefault="0050168C" w:rsidP="0050168C">
      <w:pPr>
        <w:spacing w:before="120" w:line="276" w:lineRule="auto"/>
        <w:jc w:val="both"/>
        <w:rPr>
          <w:rFonts w:ascii="Trebuchet MS" w:hAnsi="Trebuchet MS"/>
          <w:b/>
          <w:bCs/>
          <w:u w:val="single"/>
          <w:lang w:val="ro-RO"/>
        </w:rPr>
      </w:pPr>
      <w:r w:rsidRPr="001324C1">
        <w:rPr>
          <w:rFonts w:ascii="Trebuchet MS" w:hAnsi="Trebuchet MS"/>
          <w:b/>
          <w:bCs/>
          <w:lang w:val="ro-RO"/>
        </w:rPr>
        <w:t xml:space="preserve">- </w:t>
      </w:r>
      <w:r w:rsidRPr="001324C1">
        <w:rPr>
          <w:rFonts w:ascii="Trebuchet MS" w:hAnsi="Trebuchet MS"/>
          <w:b/>
          <w:bCs/>
          <w:u w:val="single"/>
          <w:lang w:val="ro-RO"/>
        </w:rPr>
        <w:t>Utilizarea aditivilor alimentari</w:t>
      </w:r>
    </w:p>
    <w:p w:rsidR="0050168C" w:rsidRPr="001324C1" w:rsidRDefault="0050168C" w:rsidP="0050168C">
      <w:pPr>
        <w:spacing w:before="120" w:line="276" w:lineRule="auto"/>
        <w:jc w:val="both"/>
        <w:rPr>
          <w:rFonts w:ascii="Trebuchet MS" w:hAnsi="Trebuchet MS"/>
          <w:lang w:val="ro-RO"/>
        </w:rPr>
      </w:pPr>
      <w:r w:rsidRPr="001324C1">
        <w:rPr>
          <w:rFonts w:ascii="Trebuchet MS" w:hAnsi="Trebuchet MS"/>
          <w:lang w:val="ro-RO"/>
        </w:rPr>
        <w:t>Cantitățile maxime aprobate – se referă la cantitatea totală de aditiv din alimentul respectiv, indiferent de sursă (pus ca atare în proces, adus de un amestec cu un alt ingredient, existent în structura unui alt ingredient).</w:t>
      </w:r>
    </w:p>
    <w:p w:rsidR="0050168C" w:rsidRPr="00310172" w:rsidRDefault="00310172" w:rsidP="0050168C">
      <w:pPr>
        <w:spacing w:before="120" w:line="276" w:lineRule="auto"/>
        <w:jc w:val="both"/>
        <w:rPr>
          <w:rFonts w:ascii="Trebuchet MS" w:hAnsi="Trebuchet MS"/>
          <w:b/>
          <w:lang w:val="it-IT"/>
        </w:rPr>
      </w:pPr>
      <w:r w:rsidRPr="00310172">
        <w:rPr>
          <w:rFonts w:ascii="Trebuchet MS" w:hAnsi="Trebuchet MS"/>
          <w:bCs/>
          <w:lang w:val="it-IT"/>
        </w:rPr>
        <w:t>Exist</w:t>
      </w:r>
      <w:r w:rsidR="000E2E0A">
        <w:rPr>
          <w:rFonts w:ascii="Trebuchet MS" w:hAnsi="Trebuchet MS"/>
          <w:bCs/>
          <w:lang w:val="it-IT"/>
        </w:rPr>
        <w:t>ă</w:t>
      </w:r>
      <w:r w:rsidRPr="00310172">
        <w:rPr>
          <w:rFonts w:ascii="Trebuchet MS" w:hAnsi="Trebuchet MS"/>
          <w:bCs/>
          <w:lang w:val="it-IT"/>
        </w:rPr>
        <w:t xml:space="preserve"> situa</w:t>
      </w:r>
      <w:r w:rsidR="000E2E0A">
        <w:rPr>
          <w:rFonts w:ascii="Trebuchet MS" w:hAnsi="Trebuchet MS"/>
          <w:bCs/>
          <w:lang w:val="it-IT"/>
        </w:rPr>
        <w:t>ț</w:t>
      </w:r>
      <w:r w:rsidRPr="00310172">
        <w:rPr>
          <w:rFonts w:ascii="Trebuchet MS" w:hAnsi="Trebuchet MS"/>
          <w:bCs/>
          <w:lang w:val="it-IT"/>
        </w:rPr>
        <w:t xml:space="preserve">ii </w:t>
      </w:r>
      <w:r w:rsidR="000E2E0A">
        <w:rPr>
          <w:rFonts w:ascii="Trebuchet MS" w:hAnsi="Trebuchet MS"/>
          <w:bCs/>
          <w:lang w:val="it-IT"/>
        </w:rPr>
        <w:t>î</w:t>
      </w:r>
      <w:r w:rsidRPr="00310172">
        <w:rPr>
          <w:rFonts w:ascii="Trebuchet MS" w:hAnsi="Trebuchet MS"/>
          <w:bCs/>
          <w:lang w:val="it-IT"/>
        </w:rPr>
        <w:t>n care nu su</w:t>
      </w:r>
      <w:r>
        <w:rPr>
          <w:rFonts w:ascii="Trebuchet MS" w:hAnsi="Trebuchet MS"/>
          <w:bCs/>
          <w:lang w:val="it-IT"/>
        </w:rPr>
        <w:t>n</w:t>
      </w:r>
      <w:r w:rsidRPr="00310172">
        <w:rPr>
          <w:rFonts w:ascii="Trebuchet MS" w:hAnsi="Trebuchet MS"/>
          <w:bCs/>
          <w:lang w:val="it-IT"/>
        </w:rPr>
        <w:t>t stabilite can</w:t>
      </w:r>
      <w:r>
        <w:rPr>
          <w:rFonts w:ascii="Trebuchet MS" w:hAnsi="Trebuchet MS"/>
          <w:bCs/>
          <w:lang w:val="it-IT"/>
        </w:rPr>
        <w:t>t</w:t>
      </w:r>
      <w:r w:rsidRPr="00310172">
        <w:rPr>
          <w:rFonts w:ascii="Trebuchet MS" w:hAnsi="Trebuchet MS"/>
          <w:bCs/>
          <w:lang w:val="it-IT"/>
        </w:rPr>
        <w:t>it</w:t>
      </w:r>
      <w:r w:rsidR="000E2E0A">
        <w:rPr>
          <w:rFonts w:ascii="Trebuchet MS" w:hAnsi="Trebuchet MS"/>
          <w:bCs/>
          <w:lang w:val="it-IT"/>
        </w:rPr>
        <w:t>ăț</w:t>
      </w:r>
      <w:r w:rsidRPr="00310172">
        <w:rPr>
          <w:rFonts w:ascii="Trebuchet MS" w:hAnsi="Trebuchet MS"/>
          <w:bCs/>
          <w:lang w:val="it-IT"/>
        </w:rPr>
        <w:t>i maxime</w:t>
      </w:r>
      <w:r w:rsidR="000E2E0A">
        <w:rPr>
          <w:rFonts w:ascii="Trebuchet MS" w:hAnsi="Trebuchet MS"/>
          <w:bCs/>
          <w:lang w:val="it-IT"/>
        </w:rPr>
        <w:t>,</w:t>
      </w:r>
      <w:r w:rsidRPr="00310172">
        <w:rPr>
          <w:rFonts w:ascii="Trebuchet MS" w:hAnsi="Trebuchet MS"/>
          <w:bCs/>
          <w:lang w:val="it-IT"/>
        </w:rPr>
        <w:t xml:space="preserve"> ci se specific</w:t>
      </w:r>
      <w:r w:rsidR="000E2E0A">
        <w:rPr>
          <w:rFonts w:ascii="Trebuchet MS" w:hAnsi="Trebuchet MS"/>
          <w:bCs/>
          <w:lang w:val="it-IT"/>
        </w:rPr>
        <w:t>ă</w:t>
      </w:r>
      <w:r>
        <w:rPr>
          <w:rFonts w:ascii="Trebuchet MS" w:hAnsi="Trebuchet MS"/>
          <w:b/>
          <w:lang w:val="it-IT"/>
        </w:rPr>
        <w:t xml:space="preserve"> “</w:t>
      </w:r>
      <w:r w:rsidR="0050168C" w:rsidRPr="00310172">
        <w:rPr>
          <w:rFonts w:ascii="Trebuchet MS" w:hAnsi="Trebuchet MS"/>
          <w:b/>
          <w:lang w:val="it-IT"/>
        </w:rPr>
        <w:t>Quantum satis</w:t>
      </w:r>
      <w:r>
        <w:rPr>
          <w:rFonts w:ascii="Trebuchet MS" w:hAnsi="Trebuchet MS"/>
          <w:b/>
          <w:lang w:val="it-IT"/>
        </w:rPr>
        <w:t>”:</w:t>
      </w:r>
    </w:p>
    <w:p w:rsidR="0050168C" w:rsidRPr="001324C1" w:rsidRDefault="0050168C" w:rsidP="0050168C">
      <w:pPr>
        <w:pStyle w:val="ListParagraph"/>
        <w:numPr>
          <w:ilvl w:val="0"/>
          <w:numId w:val="5"/>
        </w:numPr>
        <w:tabs>
          <w:tab w:val="left" w:pos="426"/>
        </w:tabs>
        <w:spacing w:before="120" w:line="276" w:lineRule="auto"/>
        <w:ind w:left="0" w:firstLine="0"/>
        <w:jc w:val="both"/>
        <w:rPr>
          <w:rFonts w:ascii="Trebuchet MS" w:hAnsi="Trebuchet MS"/>
        </w:rPr>
      </w:pPr>
      <w:r w:rsidRPr="001324C1">
        <w:rPr>
          <w:rFonts w:ascii="Trebuchet MS" w:hAnsi="Trebuchet MS"/>
        </w:rPr>
        <w:t>termen latin pentru ,,cantitatea care este necesară”</w:t>
      </w:r>
      <w:r w:rsidR="000E2E0A">
        <w:rPr>
          <w:rFonts w:ascii="Trebuchet MS" w:hAnsi="Trebuchet MS"/>
        </w:rPr>
        <w:t>,</w:t>
      </w:r>
    </w:p>
    <w:p w:rsidR="0050168C" w:rsidRPr="006A5A6F" w:rsidRDefault="0050168C" w:rsidP="0050168C">
      <w:pPr>
        <w:pStyle w:val="ListParagraph"/>
        <w:numPr>
          <w:ilvl w:val="0"/>
          <w:numId w:val="5"/>
        </w:numPr>
        <w:tabs>
          <w:tab w:val="left" w:pos="426"/>
        </w:tabs>
        <w:spacing w:before="120" w:line="276" w:lineRule="auto"/>
        <w:ind w:left="0" w:firstLine="0"/>
        <w:jc w:val="both"/>
        <w:rPr>
          <w:rFonts w:ascii="Trebuchet MS" w:hAnsi="Trebuchet MS"/>
          <w:lang w:val="it-IT"/>
        </w:rPr>
      </w:pPr>
      <w:r w:rsidRPr="006A5A6F">
        <w:rPr>
          <w:rFonts w:ascii="Trebuchet MS" w:hAnsi="Trebuchet MS"/>
          <w:lang w:val="it-IT"/>
        </w:rPr>
        <w:t>nu se specifică niciun nivel numeric maxim</w:t>
      </w:r>
      <w:r w:rsidR="000E2E0A">
        <w:rPr>
          <w:rFonts w:ascii="Trebuchet MS" w:hAnsi="Trebuchet MS"/>
          <w:lang w:val="it-IT"/>
        </w:rPr>
        <w:t>,</w:t>
      </w:r>
    </w:p>
    <w:p w:rsidR="0050168C" w:rsidRPr="001324C1" w:rsidRDefault="0050168C" w:rsidP="0050168C">
      <w:pPr>
        <w:pStyle w:val="ListParagraph"/>
        <w:numPr>
          <w:ilvl w:val="0"/>
          <w:numId w:val="5"/>
        </w:numPr>
        <w:tabs>
          <w:tab w:val="left" w:pos="426"/>
        </w:tabs>
        <w:spacing w:before="120" w:line="276" w:lineRule="auto"/>
        <w:ind w:left="0" w:firstLine="0"/>
        <w:jc w:val="both"/>
        <w:rPr>
          <w:rFonts w:ascii="Trebuchet MS" w:hAnsi="Trebuchet MS"/>
        </w:rPr>
      </w:pPr>
      <w:r w:rsidRPr="001324C1">
        <w:rPr>
          <w:rFonts w:ascii="Trebuchet MS" w:hAnsi="Trebuchet MS"/>
        </w:rPr>
        <w:t>bazat pe bune practici de producție</w:t>
      </w:r>
      <w:r w:rsidR="000E2E0A">
        <w:rPr>
          <w:rFonts w:ascii="Trebuchet MS" w:hAnsi="Trebuchet MS"/>
        </w:rPr>
        <w:t>,</w:t>
      </w:r>
    </w:p>
    <w:p w:rsidR="0050168C" w:rsidRPr="00515FBD" w:rsidRDefault="0050168C" w:rsidP="0050168C">
      <w:pPr>
        <w:pStyle w:val="ListParagraph"/>
        <w:numPr>
          <w:ilvl w:val="0"/>
          <w:numId w:val="5"/>
        </w:numPr>
        <w:tabs>
          <w:tab w:val="left" w:pos="426"/>
        </w:tabs>
        <w:spacing w:before="120" w:line="276" w:lineRule="auto"/>
        <w:ind w:left="0" w:firstLine="0"/>
        <w:jc w:val="both"/>
        <w:rPr>
          <w:rFonts w:ascii="Trebuchet MS" w:hAnsi="Trebuchet MS"/>
          <w:b/>
        </w:rPr>
      </w:pPr>
      <w:r w:rsidRPr="001324C1">
        <w:rPr>
          <w:rFonts w:ascii="Trebuchet MS" w:hAnsi="Trebuchet MS"/>
        </w:rPr>
        <w:t xml:space="preserve">pentru un ingredient, aceasta înseamnă </w:t>
      </w:r>
      <w:r w:rsidRPr="001324C1">
        <w:rPr>
          <w:rFonts w:ascii="Trebuchet MS" w:hAnsi="Trebuchet MS"/>
          <w:b/>
        </w:rPr>
        <w:t>,,se adaugă cantitatea necesară pentru obținerea efectului dorit, dar nu mai mult“</w:t>
      </w:r>
      <w:r w:rsidR="000E2E0A">
        <w:rPr>
          <w:rFonts w:ascii="Trebuchet MS" w:hAnsi="Trebuchet MS"/>
          <w:b/>
        </w:rPr>
        <w:t>.</w:t>
      </w:r>
    </w:p>
    <w:p w:rsidR="0050168C" w:rsidRPr="0050168C" w:rsidRDefault="0050168C" w:rsidP="0050168C">
      <w:pPr>
        <w:spacing w:before="120" w:line="276" w:lineRule="auto"/>
        <w:jc w:val="both"/>
        <w:rPr>
          <w:rFonts w:ascii="Trebuchet MS" w:hAnsi="Trebuchet MS"/>
          <w:b/>
          <w:u w:val="single"/>
          <w:lang w:val="it-IT"/>
        </w:rPr>
      </w:pPr>
      <w:r w:rsidRPr="000E2E0A">
        <w:rPr>
          <w:rFonts w:ascii="Trebuchet MS" w:hAnsi="Trebuchet MS"/>
          <w:b/>
          <w:lang w:val="it-IT"/>
        </w:rPr>
        <w:t>-</w:t>
      </w:r>
      <w:r w:rsidRPr="0050168C">
        <w:rPr>
          <w:rFonts w:ascii="Trebuchet MS" w:hAnsi="Trebuchet MS"/>
          <w:b/>
          <w:u w:val="single"/>
          <w:lang w:val="it-IT"/>
        </w:rPr>
        <w:t>Etichetarea și informarea</w:t>
      </w:r>
    </w:p>
    <w:p w:rsidR="0050168C" w:rsidRPr="001324C1" w:rsidRDefault="0050168C" w:rsidP="0050168C">
      <w:pPr>
        <w:spacing w:before="120" w:line="276" w:lineRule="auto"/>
        <w:jc w:val="both"/>
        <w:rPr>
          <w:rFonts w:ascii="Trebuchet MS" w:hAnsi="Trebuchet MS"/>
          <w:lang w:val="ro-RO"/>
        </w:rPr>
      </w:pPr>
      <w:r w:rsidRPr="001324C1">
        <w:rPr>
          <w:rFonts w:ascii="Trebuchet MS" w:hAnsi="Trebuchet MS"/>
          <w:lang w:val="ro-RO"/>
        </w:rPr>
        <w:t xml:space="preserve">Aditivii și enzimele sunt ingrediente ale alimentelor, deci este obligatorie menționarea lor pe lista ingredientelor aflată pe eticheta produsului.  </w:t>
      </w:r>
    </w:p>
    <w:p w:rsidR="0050168C" w:rsidRPr="001324C1" w:rsidRDefault="0050168C" w:rsidP="0050168C">
      <w:pPr>
        <w:spacing w:before="120" w:line="276" w:lineRule="auto"/>
        <w:jc w:val="both"/>
        <w:rPr>
          <w:rFonts w:ascii="Trebuchet MS" w:hAnsi="Trebuchet MS"/>
          <w:lang w:val="ro-RO"/>
        </w:rPr>
      </w:pPr>
      <w:r w:rsidRPr="001324C1">
        <w:rPr>
          <w:rFonts w:ascii="Trebuchet MS" w:hAnsi="Trebuchet MS"/>
          <w:b/>
          <w:lang w:val="ro-RO"/>
        </w:rPr>
        <w:lastRenderedPageBreak/>
        <w:t>Atenție:</w:t>
      </w:r>
    </w:p>
    <w:p w:rsidR="0050168C" w:rsidRPr="001324C1" w:rsidRDefault="0050168C" w:rsidP="0050168C">
      <w:pPr>
        <w:pStyle w:val="ListParagraph"/>
        <w:numPr>
          <w:ilvl w:val="0"/>
          <w:numId w:val="7"/>
        </w:numPr>
        <w:spacing w:before="120" w:line="276" w:lineRule="auto"/>
        <w:jc w:val="both"/>
        <w:rPr>
          <w:rFonts w:ascii="Trebuchet MS" w:hAnsi="Trebuchet MS"/>
          <w:lang w:val="ro-RO"/>
        </w:rPr>
      </w:pPr>
      <w:r w:rsidRPr="001324C1">
        <w:rPr>
          <w:rFonts w:ascii="Trebuchet MS" w:hAnsi="Trebuchet MS"/>
          <w:lang w:val="ro-RO"/>
        </w:rPr>
        <w:t>substanțele cu rol alergen, ca de ex</w:t>
      </w:r>
      <w:r w:rsidR="000E2E0A">
        <w:rPr>
          <w:rFonts w:ascii="Trebuchet MS" w:hAnsi="Trebuchet MS"/>
          <w:lang w:val="ro-RO"/>
        </w:rPr>
        <w:t>.</w:t>
      </w:r>
      <w:r w:rsidRPr="001324C1">
        <w:rPr>
          <w:rFonts w:ascii="Trebuchet MS" w:hAnsi="Trebuchet MS"/>
          <w:lang w:val="ro-RO"/>
        </w:rPr>
        <w:t xml:space="preserve"> dioxidul de sulf – la concentrații mai mari de 10 mg/kg</w:t>
      </w:r>
      <w:r w:rsidR="000E2E0A">
        <w:rPr>
          <w:rFonts w:ascii="Trebuchet MS" w:hAnsi="Trebuchet MS"/>
          <w:lang w:val="ro-RO"/>
        </w:rPr>
        <w:t>.</w:t>
      </w:r>
    </w:p>
    <w:p w:rsidR="0050168C" w:rsidRPr="001324C1" w:rsidRDefault="0050168C" w:rsidP="0050168C">
      <w:pPr>
        <w:pStyle w:val="ListParagraph"/>
        <w:numPr>
          <w:ilvl w:val="0"/>
          <w:numId w:val="7"/>
        </w:numPr>
        <w:spacing w:before="120" w:line="276" w:lineRule="auto"/>
        <w:jc w:val="both"/>
        <w:rPr>
          <w:rFonts w:ascii="Trebuchet MS" w:hAnsi="Trebuchet MS"/>
          <w:lang w:val="ro-RO"/>
        </w:rPr>
      </w:pPr>
      <w:r w:rsidRPr="001324C1">
        <w:rPr>
          <w:rFonts w:ascii="Trebuchet MS" w:hAnsi="Trebuchet MS"/>
          <w:lang w:val="ro-RO"/>
        </w:rPr>
        <w:t>când e prezent aspartamul sau combinația aspartam-acesulfam – trebuie indicat că reprezintă o sursă de fenilalanină.</w:t>
      </w:r>
    </w:p>
    <w:p w:rsidR="0050168C" w:rsidRPr="001324C1" w:rsidRDefault="0050168C" w:rsidP="0050168C">
      <w:pPr>
        <w:spacing w:before="120" w:line="276" w:lineRule="auto"/>
        <w:jc w:val="both"/>
        <w:rPr>
          <w:rFonts w:ascii="Trebuchet MS" w:hAnsi="Trebuchet MS"/>
          <w:b/>
          <w:lang w:val="ro-RO"/>
        </w:rPr>
      </w:pPr>
      <w:r w:rsidRPr="001324C1">
        <w:rPr>
          <w:rFonts w:ascii="Trebuchet MS" w:hAnsi="Trebuchet MS"/>
          <w:b/>
          <w:lang w:val="ro-RO"/>
        </w:rPr>
        <w:t xml:space="preserve">Excepții privind etichetarea: </w:t>
      </w:r>
    </w:p>
    <w:p w:rsidR="0050168C" w:rsidRPr="001324C1" w:rsidRDefault="0050168C" w:rsidP="0050168C">
      <w:pPr>
        <w:spacing w:before="120" w:line="276" w:lineRule="auto"/>
        <w:jc w:val="both"/>
        <w:rPr>
          <w:rFonts w:ascii="Trebuchet MS" w:hAnsi="Trebuchet MS"/>
          <w:lang w:val="ro-RO"/>
        </w:rPr>
      </w:pPr>
      <w:r w:rsidRPr="001324C1">
        <w:rPr>
          <w:rFonts w:ascii="Trebuchet MS" w:hAnsi="Trebuchet MS"/>
          <w:lang w:val="ro-RO"/>
        </w:rPr>
        <w:t>- când au rol de adjuvant tehnologic – sunt adăugați numai pentru a facilita desfășurarea unor etape în procesul tehnologic. Ex: antispumant (bere – aditiv, ind. zahăr – adjuvant)</w:t>
      </w:r>
      <w:r w:rsidR="000E2E0A">
        <w:rPr>
          <w:rFonts w:ascii="Trebuchet MS" w:hAnsi="Trebuchet MS"/>
          <w:lang w:val="ro-RO"/>
        </w:rPr>
        <w:t>,</w:t>
      </w:r>
    </w:p>
    <w:p w:rsidR="0050168C" w:rsidRPr="004F5F97" w:rsidRDefault="0050168C" w:rsidP="0050168C">
      <w:pPr>
        <w:spacing w:before="120" w:line="276" w:lineRule="auto"/>
        <w:jc w:val="both"/>
        <w:rPr>
          <w:rFonts w:ascii="Trebuchet MS" w:hAnsi="Trebuchet MS"/>
          <w:lang w:val="ro-RO"/>
        </w:rPr>
      </w:pPr>
      <w:r w:rsidRPr="004F5F97">
        <w:rPr>
          <w:rFonts w:ascii="Trebuchet MS" w:hAnsi="Trebuchet MS"/>
          <w:lang w:val="ro-RO"/>
        </w:rPr>
        <w:t>- când au rol de substanță-suport</w:t>
      </w:r>
      <w:r w:rsidR="000E2E0A">
        <w:rPr>
          <w:rFonts w:ascii="Trebuchet MS" w:hAnsi="Trebuchet MS"/>
          <w:lang w:val="ro-RO"/>
        </w:rPr>
        <w:t>,</w:t>
      </w:r>
    </w:p>
    <w:p w:rsidR="0050168C" w:rsidRDefault="0050168C" w:rsidP="0050168C">
      <w:pPr>
        <w:spacing w:before="120" w:line="276" w:lineRule="auto"/>
        <w:jc w:val="both"/>
        <w:rPr>
          <w:rFonts w:ascii="Trebuchet MS" w:hAnsi="Trebuchet MS"/>
          <w:b/>
          <w:bCs/>
          <w:i/>
          <w:iCs/>
          <w:lang w:val="ro-RO"/>
        </w:rPr>
      </w:pPr>
      <w:r w:rsidRPr="004F5F97">
        <w:rPr>
          <w:rFonts w:ascii="Trebuchet MS" w:hAnsi="Trebuchet MS"/>
          <w:lang w:val="ro-RO"/>
        </w:rPr>
        <w:t>- băuturile care conțin mai mult de 1,2 % alcool în volum (lista ingredientelor nu e obligatorie)</w:t>
      </w:r>
      <w:r w:rsidR="000E2E0A">
        <w:rPr>
          <w:rFonts w:ascii="Trebuchet MS" w:hAnsi="Trebuchet MS"/>
          <w:lang w:val="ro-RO"/>
        </w:rPr>
        <w:t>.</w:t>
      </w:r>
    </w:p>
    <w:p w:rsidR="001324C1" w:rsidRPr="0050168C" w:rsidRDefault="001324C1" w:rsidP="001324C1">
      <w:pPr>
        <w:spacing w:before="120" w:line="276" w:lineRule="auto"/>
        <w:jc w:val="both"/>
        <w:rPr>
          <w:rFonts w:ascii="Trebuchet MS" w:hAnsi="Trebuchet MS"/>
          <w:b/>
          <w:bCs/>
          <w:i/>
          <w:iCs/>
          <w:lang w:val="ro-RO"/>
        </w:rPr>
      </w:pPr>
      <w:r w:rsidRPr="00310172">
        <w:rPr>
          <w:rFonts w:ascii="Trebuchet MS" w:hAnsi="Trebuchet MS"/>
          <w:b/>
          <w:bCs/>
          <w:i/>
          <w:iCs/>
          <w:highlight w:val="green"/>
          <w:lang w:val="ro-RO"/>
        </w:rPr>
        <w:t xml:space="preserve">Deci aditivii alimentari nu pot fi </w:t>
      </w:r>
      <w:r w:rsidR="0050168C" w:rsidRPr="00310172">
        <w:rPr>
          <w:rFonts w:ascii="Trebuchet MS" w:hAnsi="Trebuchet MS"/>
          <w:b/>
          <w:bCs/>
          <w:i/>
          <w:iCs/>
          <w:highlight w:val="green"/>
          <w:lang w:val="ro-RO"/>
        </w:rPr>
        <w:t>utilizați</w:t>
      </w:r>
      <w:r w:rsidR="000E2E0A">
        <w:rPr>
          <w:rFonts w:ascii="Trebuchet MS" w:hAnsi="Trebuchet MS"/>
          <w:b/>
          <w:bCs/>
          <w:i/>
          <w:iCs/>
          <w:highlight w:val="green"/>
          <w:lang w:val="ro-RO"/>
        </w:rPr>
        <w:t>î</w:t>
      </w:r>
      <w:r w:rsidRPr="00310172">
        <w:rPr>
          <w:rFonts w:ascii="Trebuchet MS" w:hAnsi="Trebuchet MS"/>
          <w:b/>
          <w:bCs/>
          <w:i/>
          <w:iCs/>
          <w:highlight w:val="green"/>
          <w:lang w:val="ro-RO"/>
        </w:rPr>
        <w:t xml:space="preserve">n orice produs </w:t>
      </w:r>
      <w:r w:rsidR="000E2E0A">
        <w:rPr>
          <w:rFonts w:ascii="Trebuchet MS" w:hAnsi="Trebuchet MS"/>
          <w:b/>
          <w:bCs/>
          <w:i/>
          <w:iCs/>
          <w:highlight w:val="green"/>
          <w:lang w:val="ro-RO"/>
        </w:rPr>
        <w:t>ș</w:t>
      </w:r>
      <w:r w:rsidRPr="00310172">
        <w:rPr>
          <w:rFonts w:ascii="Trebuchet MS" w:hAnsi="Trebuchet MS"/>
          <w:b/>
          <w:bCs/>
          <w:i/>
          <w:iCs/>
          <w:highlight w:val="green"/>
          <w:lang w:val="ro-RO"/>
        </w:rPr>
        <w:t xml:space="preserve">i </w:t>
      </w:r>
      <w:r w:rsidR="000E2E0A">
        <w:rPr>
          <w:rFonts w:ascii="Trebuchet MS" w:hAnsi="Trebuchet MS"/>
          <w:b/>
          <w:bCs/>
          <w:i/>
          <w:iCs/>
          <w:highlight w:val="green"/>
          <w:lang w:val="ro-RO"/>
        </w:rPr>
        <w:t>î</w:t>
      </w:r>
      <w:r w:rsidRPr="00310172">
        <w:rPr>
          <w:rFonts w:ascii="Trebuchet MS" w:hAnsi="Trebuchet MS"/>
          <w:b/>
          <w:bCs/>
          <w:i/>
          <w:iCs/>
          <w:highlight w:val="green"/>
          <w:lang w:val="ro-RO"/>
        </w:rPr>
        <w:t>n orice cantitate</w:t>
      </w:r>
      <w:r w:rsidR="0050168C" w:rsidRPr="00310172">
        <w:rPr>
          <w:rFonts w:ascii="Trebuchet MS" w:hAnsi="Trebuchet MS"/>
          <w:b/>
          <w:bCs/>
          <w:i/>
          <w:iCs/>
          <w:highlight w:val="green"/>
          <w:lang w:val="ro-RO"/>
        </w:rPr>
        <w:t>; calitatea lor trebuie s</w:t>
      </w:r>
      <w:r w:rsidR="000E2E0A">
        <w:rPr>
          <w:rFonts w:ascii="Trebuchet MS" w:hAnsi="Trebuchet MS"/>
          <w:b/>
          <w:bCs/>
          <w:i/>
          <w:iCs/>
          <w:highlight w:val="green"/>
          <w:lang w:val="ro-RO"/>
        </w:rPr>
        <w:t>ă</w:t>
      </w:r>
      <w:r w:rsidR="0050168C" w:rsidRPr="00310172">
        <w:rPr>
          <w:rFonts w:ascii="Trebuchet MS" w:hAnsi="Trebuchet MS"/>
          <w:b/>
          <w:bCs/>
          <w:i/>
          <w:iCs/>
          <w:highlight w:val="green"/>
          <w:lang w:val="ro-RO"/>
        </w:rPr>
        <w:t xml:space="preserve"> fie adecvat</w:t>
      </w:r>
      <w:r w:rsidR="000E2E0A">
        <w:rPr>
          <w:rFonts w:ascii="Trebuchet MS" w:hAnsi="Trebuchet MS"/>
          <w:b/>
          <w:bCs/>
          <w:i/>
          <w:iCs/>
          <w:highlight w:val="green"/>
          <w:lang w:val="ro-RO"/>
        </w:rPr>
        <w:t>ă,</w:t>
      </w:r>
      <w:r w:rsidR="0050168C" w:rsidRPr="00310172">
        <w:rPr>
          <w:rFonts w:ascii="Trebuchet MS" w:hAnsi="Trebuchet MS"/>
          <w:b/>
          <w:bCs/>
          <w:i/>
          <w:iCs/>
          <w:highlight w:val="green"/>
          <w:lang w:val="ro-RO"/>
        </w:rPr>
        <w:t xml:space="preserve"> iar consumatorii trebuie informați </w:t>
      </w:r>
      <w:r w:rsidR="000E2E0A">
        <w:rPr>
          <w:rFonts w:ascii="Trebuchet MS" w:hAnsi="Trebuchet MS"/>
          <w:b/>
          <w:bCs/>
          <w:i/>
          <w:iCs/>
          <w:highlight w:val="green"/>
          <w:lang w:val="ro-RO"/>
        </w:rPr>
        <w:t>î</w:t>
      </w:r>
      <w:r w:rsidR="0050168C" w:rsidRPr="00310172">
        <w:rPr>
          <w:rFonts w:ascii="Trebuchet MS" w:hAnsi="Trebuchet MS"/>
          <w:b/>
          <w:bCs/>
          <w:i/>
          <w:iCs/>
          <w:highlight w:val="green"/>
          <w:lang w:val="ro-RO"/>
        </w:rPr>
        <w:t>n mod corect.</w:t>
      </w:r>
    </w:p>
    <w:p w:rsidR="0050168C" w:rsidRDefault="0050168C" w:rsidP="001324C1">
      <w:pPr>
        <w:spacing w:before="120" w:line="276" w:lineRule="auto"/>
        <w:jc w:val="both"/>
        <w:rPr>
          <w:rFonts w:ascii="Trebuchet MS" w:hAnsi="Trebuchet MS"/>
          <w:b/>
          <w:bCs/>
          <w:lang w:val="ro-RO"/>
        </w:rPr>
      </w:pPr>
    </w:p>
    <w:p w:rsidR="001324C1" w:rsidRPr="001324C1" w:rsidRDefault="001324C1" w:rsidP="001324C1">
      <w:pPr>
        <w:spacing w:before="120" w:line="276" w:lineRule="auto"/>
        <w:jc w:val="both"/>
        <w:rPr>
          <w:rFonts w:ascii="Trebuchet MS" w:hAnsi="Trebuchet MS"/>
          <w:b/>
          <w:bCs/>
          <w:lang w:val="ro-RO"/>
        </w:rPr>
      </w:pPr>
      <w:r w:rsidRPr="001324C1">
        <w:rPr>
          <w:rFonts w:ascii="Trebuchet MS" w:hAnsi="Trebuchet MS"/>
          <w:b/>
          <w:bCs/>
          <w:lang w:val="ro-RO"/>
        </w:rPr>
        <w:t>Exemple:</w:t>
      </w:r>
    </w:p>
    <w:p w:rsidR="001324C1" w:rsidRDefault="001324C1" w:rsidP="001324C1">
      <w:pPr>
        <w:spacing w:before="120"/>
        <w:jc w:val="both"/>
        <w:rPr>
          <w:rFonts w:ascii="Trebuchet MS" w:hAnsi="Trebuchet MS"/>
          <w:lang w:val="ro-RO"/>
        </w:rPr>
      </w:pPr>
      <w:r w:rsidRPr="001324C1">
        <w:rPr>
          <w:rFonts w:ascii="Trebuchet MS" w:hAnsi="Trebuchet MS"/>
          <w:b/>
          <w:lang w:val="ro-RO"/>
        </w:rPr>
        <w:t xml:space="preserve">1.Tartrazină (E102) </w:t>
      </w:r>
      <w:r w:rsidRPr="001324C1">
        <w:rPr>
          <w:rFonts w:ascii="Trebuchet MS" w:hAnsi="Trebuchet MS"/>
          <w:lang w:val="ro-RO"/>
        </w:rPr>
        <w:t xml:space="preserve">– </w:t>
      </w:r>
      <w:r w:rsidRPr="0050168C">
        <w:rPr>
          <w:rFonts w:ascii="Trebuchet MS" w:hAnsi="Trebuchet MS"/>
          <w:u w:val="single"/>
          <w:lang w:val="ro-RO"/>
        </w:rPr>
        <w:t>colorant</w:t>
      </w:r>
      <w:r w:rsidRPr="001324C1">
        <w:rPr>
          <w:rFonts w:ascii="Trebuchet MS" w:hAnsi="Trebuchet MS"/>
          <w:lang w:val="ro-RO"/>
        </w:rPr>
        <w:t xml:space="preserve"> artificial galben este adesea folosit în alimente precum băuturi carbogazoase, chipsuri, bomboane și cereale pentru micul dejun. </w:t>
      </w:r>
    </w:p>
    <w:p w:rsidR="001324C1" w:rsidRPr="001324C1" w:rsidRDefault="001324C1" w:rsidP="001324C1">
      <w:pPr>
        <w:spacing w:before="120"/>
        <w:jc w:val="both"/>
        <w:rPr>
          <w:rFonts w:ascii="Trebuchet MS" w:hAnsi="Trebuchet MS"/>
          <w:lang w:val="ro-RO"/>
        </w:rPr>
      </w:pPr>
      <w:r>
        <w:rPr>
          <w:rFonts w:ascii="Trebuchet MS" w:hAnsi="Trebuchet MS"/>
          <w:lang w:val="ro-RO"/>
        </w:rPr>
        <w:t xml:space="preserve">Poate fi utilizat doar </w:t>
      </w:r>
      <w:r w:rsidR="000E2E0A">
        <w:rPr>
          <w:rFonts w:ascii="Trebuchet MS" w:hAnsi="Trebuchet MS"/>
          <w:lang w:val="ro-RO"/>
        </w:rPr>
        <w:t>î</w:t>
      </w:r>
      <w:r>
        <w:rPr>
          <w:rFonts w:ascii="Trebuchet MS" w:hAnsi="Trebuchet MS"/>
          <w:lang w:val="ro-RO"/>
        </w:rPr>
        <w:t>n:</w:t>
      </w:r>
    </w:p>
    <w:p w:rsidR="001324C1" w:rsidRPr="001324C1" w:rsidRDefault="001324C1" w:rsidP="001324C1">
      <w:pPr>
        <w:spacing w:before="120"/>
        <w:jc w:val="both"/>
        <w:rPr>
          <w:rFonts w:ascii="Trebuchet MS" w:hAnsi="Trebuchet MS"/>
          <w:lang w:val="pt-BR"/>
        </w:rPr>
      </w:pPr>
      <w:r w:rsidRPr="001324C1">
        <w:rPr>
          <w:rFonts w:ascii="Trebuchet MS" w:hAnsi="Trebuchet MS"/>
          <w:lang w:val="pt-BR"/>
        </w:rPr>
        <w:t>- br</w:t>
      </w:r>
      <w:r w:rsidR="000E2E0A">
        <w:rPr>
          <w:rFonts w:ascii="Trebuchet MS" w:hAnsi="Trebuchet MS"/>
          <w:lang w:val="pt-BR"/>
        </w:rPr>
        <w:t>â</w:t>
      </w:r>
      <w:r w:rsidRPr="001324C1">
        <w:rPr>
          <w:rFonts w:ascii="Trebuchet MS" w:hAnsi="Trebuchet MS"/>
          <w:lang w:val="pt-BR"/>
        </w:rPr>
        <w:t>nzeturi procesate – cu o limită maximă admisă (LMA) de 100 mg/kg, dar numai  în cele cu arome</w:t>
      </w:r>
      <w:r w:rsidR="000E2E0A">
        <w:rPr>
          <w:rFonts w:ascii="Trebuchet MS" w:hAnsi="Trebuchet MS"/>
          <w:lang w:val="pt-BR"/>
        </w:rPr>
        <w:t>,</w:t>
      </w:r>
    </w:p>
    <w:p w:rsidR="001324C1" w:rsidRPr="001324C1" w:rsidRDefault="001324C1" w:rsidP="001324C1">
      <w:pPr>
        <w:pStyle w:val="HTMLPreformatted"/>
        <w:spacing w:before="120"/>
        <w:jc w:val="both"/>
        <w:rPr>
          <w:rFonts w:ascii="Trebuchet MS" w:hAnsi="Trebuchet MS"/>
          <w:sz w:val="24"/>
          <w:szCs w:val="24"/>
        </w:rPr>
      </w:pPr>
      <w:r w:rsidRPr="001324C1">
        <w:rPr>
          <w:rFonts w:ascii="Trebuchet MS" w:hAnsi="Trebuchet MS"/>
          <w:sz w:val="24"/>
          <w:szCs w:val="24"/>
        </w:rPr>
        <w:t>- fructe și legume conservate sau îmbuteliate</w:t>
      </w:r>
      <w:r w:rsidR="0050168C">
        <w:rPr>
          <w:rFonts w:ascii="Trebuchet MS" w:hAnsi="Trebuchet MS"/>
          <w:sz w:val="24"/>
          <w:szCs w:val="24"/>
        </w:rPr>
        <w:t xml:space="preserve"> (anumite categorii)</w:t>
      </w:r>
      <w:r w:rsidRPr="001324C1">
        <w:rPr>
          <w:rFonts w:ascii="Trebuchet MS" w:hAnsi="Trebuchet MS"/>
          <w:sz w:val="24"/>
          <w:szCs w:val="24"/>
        </w:rPr>
        <w:t xml:space="preserve"> – cu o LMA de 100 mg/kg, </w:t>
      </w:r>
    </w:p>
    <w:p w:rsidR="001324C1" w:rsidRPr="001324C1" w:rsidRDefault="001324C1" w:rsidP="0050168C">
      <w:pPr>
        <w:pStyle w:val="HTMLPreformatted"/>
        <w:spacing w:before="120"/>
        <w:jc w:val="both"/>
        <w:rPr>
          <w:rFonts w:ascii="Trebuchet MS" w:hAnsi="Trebuchet MS" w:cs="Arial"/>
          <w:bCs/>
          <w:sz w:val="24"/>
          <w:szCs w:val="24"/>
          <w:shd w:val="clear" w:color="auto" w:fill="FFFFFF"/>
        </w:rPr>
      </w:pPr>
      <w:r w:rsidRPr="001324C1">
        <w:rPr>
          <w:rFonts w:ascii="Trebuchet MS" w:hAnsi="Trebuchet MS"/>
          <w:sz w:val="24"/>
          <w:szCs w:val="24"/>
        </w:rPr>
        <w:t>- p</w:t>
      </w:r>
      <w:r w:rsidRPr="001324C1">
        <w:rPr>
          <w:rFonts w:ascii="Trebuchet MS" w:hAnsi="Trebuchet MS" w:cs="Arial"/>
          <w:bCs/>
          <w:sz w:val="24"/>
          <w:szCs w:val="24"/>
          <w:shd w:val="clear" w:color="auto" w:fill="FFFFFF"/>
        </w:rPr>
        <w:t>ește procesat și produse pescărești - LMA -100 mg/kg, numai pește afumat, pastă de pește și pastă de crustacee</w:t>
      </w:r>
      <w:r w:rsidR="0050168C">
        <w:rPr>
          <w:rFonts w:ascii="Trebuchet MS" w:hAnsi="Trebuchet MS" w:cs="Arial"/>
          <w:bCs/>
          <w:sz w:val="24"/>
          <w:szCs w:val="24"/>
          <w:shd w:val="clear" w:color="auto" w:fill="FFFFFF"/>
        </w:rPr>
        <w:t>;</w:t>
      </w:r>
      <w:r w:rsidRPr="001324C1">
        <w:rPr>
          <w:rFonts w:ascii="Trebuchet MS" w:hAnsi="Trebuchet MS" w:cs="Arial"/>
          <w:bCs/>
          <w:sz w:val="24"/>
          <w:szCs w:val="24"/>
          <w:shd w:val="clear" w:color="auto" w:fill="FFFFFF"/>
        </w:rPr>
        <w:t xml:space="preserve"> LMA -  250 mg/kg, numai crustacee prefierte</w:t>
      </w:r>
      <w:r w:rsidR="000E2E0A">
        <w:rPr>
          <w:rFonts w:ascii="Trebuchet MS" w:hAnsi="Trebuchet MS" w:cs="Arial"/>
          <w:bCs/>
          <w:sz w:val="24"/>
          <w:szCs w:val="24"/>
          <w:shd w:val="clear" w:color="auto" w:fill="FFFFFF"/>
        </w:rPr>
        <w:t>,</w:t>
      </w:r>
    </w:p>
    <w:p w:rsidR="001324C1" w:rsidRPr="000E2E0A" w:rsidRDefault="001324C1" w:rsidP="0050168C">
      <w:pPr>
        <w:pStyle w:val="HTMLPreformatted"/>
        <w:spacing w:before="120"/>
        <w:jc w:val="both"/>
        <w:rPr>
          <w:rStyle w:val="Emphasis"/>
          <w:rFonts w:ascii="Trebuchet MS" w:hAnsi="Trebuchet MS" w:cs="Arial"/>
          <w:sz w:val="24"/>
          <w:szCs w:val="24"/>
          <w:shd w:val="clear" w:color="auto" w:fill="FFFFFF"/>
        </w:rPr>
      </w:pPr>
      <w:r w:rsidRPr="001324C1">
        <w:rPr>
          <w:rFonts w:ascii="Trebuchet MS" w:hAnsi="Trebuchet MS" w:cs="Arial"/>
          <w:bCs/>
          <w:sz w:val="24"/>
          <w:szCs w:val="24"/>
          <w:shd w:val="clear" w:color="auto" w:fill="FFFFFF"/>
        </w:rPr>
        <w:t xml:space="preserve">- vinuri aromatizate și băuturi pe bază de vin – LMA – 100 mg/kg, </w:t>
      </w:r>
      <w:r w:rsidRPr="000E2E0A">
        <w:rPr>
          <w:rFonts w:ascii="Trebuchet MS" w:hAnsi="Trebuchet MS" w:cs="Arial"/>
          <w:bCs/>
          <w:sz w:val="24"/>
          <w:szCs w:val="24"/>
          <w:shd w:val="clear" w:color="auto" w:fill="FFFFFF"/>
        </w:rPr>
        <w:t xml:space="preserve">numai în </w:t>
      </w:r>
      <w:r w:rsidRPr="000E2E0A">
        <w:rPr>
          <w:rStyle w:val="Emphasis"/>
          <w:rFonts w:ascii="Trebuchet MS" w:hAnsi="Trebuchet MS" w:cs="Arial"/>
          <w:sz w:val="24"/>
          <w:szCs w:val="24"/>
          <w:shd w:val="clear" w:color="auto" w:fill="FFFFFF"/>
        </w:rPr>
        <w:t>bitter soda,</w:t>
      </w:r>
      <w:r w:rsidRPr="000E2E0A">
        <w:rPr>
          <w:rFonts w:ascii="Trebuchet MS" w:hAnsi="Trebuchet MS" w:cs="Arial"/>
          <w:sz w:val="24"/>
          <w:szCs w:val="24"/>
          <w:shd w:val="clear" w:color="auto" w:fill="FFFFFF"/>
        </w:rPr>
        <w:t> </w:t>
      </w:r>
      <w:r w:rsidRPr="000E2E0A">
        <w:rPr>
          <w:rStyle w:val="Emphasis"/>
          <w:rFonts w:ascii="Trebuchet MS" w:hAnsi="Trebuchet MS" w:cs="Arial"/>
          <w:sz w:val="24"/>
          <w:szCs w:val="24"/>
          <w:shd w:val="clear" w:color="auto" w:fill="FFFFFF"/>
        </w:rPr>
        <w:t>americano, bitter vino</w:t>
      </w:r>
      <w:r w:rsidR="0050168C" w:rsidRPr="000E2E0A">
        <w:rPr>
          <w:rStyle w:val="Emphasis"/>
          <w:rFonts w:ascii="Trebuchet MS" w:hAnsi="Trebuchet MS" w:cs="Arial"/>
          <w:sz w:val="24"/>
          <w:szCs w:val="24"/>
          <w:shd w:val="clear" w:color="auto" w:fill="FFFFFF"/>
        </w:rPr>
        <w:t>.</w:t>
      </w:r>
    </w:p>
    <w:p w:rsidR="0050168C" w:rsidRPr="001324C1" w:rsidRDefault="0050168C" w:rsidP="0050168C">
      <w:pPr>
        <w:spacing w:before="120"/>
        <w:jc w:val="both"/>
        <w:rPr>
          <w:rFonts w:ascii="Trebuchet MS" w:hAnsi="Trebuchet MS"/>
          <w:b/>
          <w:lang w:val="ro-RO"/>
        </w:rPr>
      </w:pPr>
      <w:r w:rsidRPr="0050168C">
        <w:rPr>
          <w:rStyle w:val="Emphasis"/>
          <w:rFonts w:ascii="Trebuchet MS" w:hAnsi="Trebuchet MS" w:cs="Arial"/>
          <w:i w:val="0"/>
          <w:iCs w:val="0"/>
          <w:shd w:val="clear" w:color="auto" w:fill="FFFFFF"/>
          <w:lang w:val="ro-RO"/>
        </w:rPr>
        <w:t xml:space="preserve">Întrucât </w:t>
      </w:r>
      <w:r w:rsidRPr="000E2E0A">
        <w:rPr>
          <w:rStyle w:val="Emphasis"/>
          <w:rFonts w:ascii="Trebuchet MS" w:hAnsi="Trebuchet MS" w:cs="Arial"/>
          <w:i w:val="0"/>
          <w:iCs w:val="0"/>
          <w:shd w:val="clear" w:color="auto" w:fill="FFFFFF"/>
          <w:lang w:val="ro-RO"/>
        </w:rPr>
        <w:t>t</w:t>
      </w:r>
      <w:r w:rsidR="001324C1" w:rsidRPr="0050168C">
        <w:rPr>
          <w:rFonts w:ascii="Trebuchet MS" w:hAnsi="Trebuchet MS"/>
          <w:lang w:val="ro-RO"/>
        </w:rPr>
        <w:t>artrazina a fost legată de reacții alergice la unele persoane și a fost sugerat că poate cauza hiperactivitate la copii</w:t>
      </w:r>
      <w:r w:rsidRPr="0050168C">
        <w:rPr>
          <w:rFonts w:ascii="Trebuchet MS" w:hAnsi="Trebuchet MS"/>
          <w:lang w:val="ro-RO"/>
        </w:rPr>
        <w:t>, pe etichet</w:t>
      </w:r>
      <w:r w:rsidR="000B6329">
        <w:rPr>
          <w:rFonts w:ascii="Trebuchet MS" w:hAnsi="Trebuchet MS"/>
          <w:lang w:val="ro-RO"/>
        </w:rPr>
        <w:t>ă</w:t>
      </w:r>
      <w:r w:rsidRPr="0050168C">
        <w:rPr>
          <w:rFonts w:ascii="Trebuchet MS" w:hAnsi="Trebuchet MS"/>
          <w:lang w:val="ro-RO"/>
        </w:rPr>
        <w:t xml:space="preserve"> trebuie menționate: </w:t>
      </w:r>
      <w:r w:rsidRPr="001324C1">
        <w:rPr>
          <w:rFonts w:ascii="Trebuchet MS" w:hAnsi="Trebuchet MS"/>
          <w:lang w:val="ro-RO"/>
        </w:rPr>
        <w:t>denumirea sau numărul E al colorantului și indicația: „</w:t>
      </w:r>
      <w:r w:rsidRPr="001324C1">
        <w:rPr>
          <w:rFonts w:ascii="Trebuchet MS" w:hAnsi="Trebuchet MS"/>
          <w:b/>
          <w:lang w:val="ro-RO"/>
        </w:rPr>
        <w:t>poate afecta negativ activitatea copiilor și atenția acestora”.</w:t>
      </w:r>
    </w:p>
    <w:p w:rsidR="001324C1" w:rsidRPr="0050168C" w:rsidRDefault="001324C1" w:rsidP="0050168C">
      <w:pPr>
        <w:pStyle w:val="HTMLPreformatted"/>
        <w:spacing w:before="120"/>
        <w:jc w:val="both"/>
        <w:rPr>
          <w:rFonts w:ascii="Trebuchet MS" w:hAnsi="Trebuchet MS"/>
          <w:sz w:val="24"/>
          <w:szCs w:val="24"/>
        </w:rPr>
      </w:pPr>
    </w:p>
    <w:p w:rsidR="0050168C" w:rsidRDefault="001324C1" w:rsidP="001324C1">
      <w:pPr>
        <w:jc w:val="both"/>
        <w:rPr>
          <w:rFonts w:ascii="Trebuchet MS" w:hAnsi="Trebuchet MS"/>
          <w:lang w:val="ro-RO"/>
        </w:rPr>
      </w:pPr>
      <w:r w:rsidRPr="001324C1">
        <w:rPr>
          <w:rFonts w:ascii="Trebuchet MS" w:hAnsi="Trebuchet MS"/>
          <w:b/>
          <w:lang w:val="ro-RO"/>
        </w:rPr>
        <w:t>2. Aspartam (E951) –</w:t>
      </w:r>
      <w:r w:rsidRPr="001324C1">
        <w:rPr>
          <w:rFonts w:ascii="Trebuchet MS" w:hAnsi="Trebuchet MS"/>
          <w:lang w:val="ro-RO"/>
        </w:rPr>
        <w:t xml:space="preserve"> este un </w:t>
      </w:r>
      <w:r w:rsidRPr="0050168C">
        <w:rPr>
          <w:rFonts w:ascii="Trebuchet MS" w:hAnsi="Trebuchet MS"/>
          <w:u w:val="single"/>
          <w:lang w:val="ro-RO"/>
        </w:rPr>
        <w:t>îndulcitor</w:t>
      </w:r>
      <w:r w:rsidRPr="001324C1">
        <w:rPr>
          <w:rFonts w:ascii="Trebuchet MS" w:hAnsi="Trebuchet MS"/>
          <w:lang w:val="ro-RO"/>
        </w:rPr>
        <w:t xml:space="preserve"> artificial utilizat într-o varietate de produse, inclusiv băuturi dietetice, gume de mestecat și deserturi. </w:t>
      </w:r>
    </w:p>
    <w:p w:rsidR="00310172" w:rsidRDefault="00310172" w:rsidP="0050168C">
      <w:pPr>
        <w:jc w:val="both"/>
        <w:rPr>
          <w:rFonts w:ascii="Trebuchet MS" w:hAnsi="Trebuchet MS"/>
          <w:lang w:val="ro-RO"/>
        </w:rPr>
      </w:pPr>
    </w:p>
    <w:p w:rsidR="00310172" w:rsidRPr="001324C1" w:rsidRDefault="00310172" w:rsidP="00310172">
      <w:pPr>
        <w:spacing w:before="120"/>
        <w:jc w:val="both"/>
        <w:rPr>
          <w:rFonts w:ascii="Trebuchet MS" w:hAnsi="Trebuchet MS"/>
          <w:lang w:val="it-IT"/>
        </w:rPr>
      </w:pPr>
      <w:r w:rsidRPr="00310172">
        <w:rPr>
          <w:rFonts w:ascii="Trebuchet MS" w:hAnsi="Trebuchet MS"/>
          <w:lang w:val="ro-RO"/>
        </w:rPr>
        <w:t xml:space="preserve">Dozele aprobate pentru utilizare sunt de la </w:t>
      </w:r>
      <w:r w:rsidRPr="00310172">
        <w:rPr>
          <w:rFonts w:ascii="Trebuchet MS" w:hAnsi="Trebuchet MS"/>
          <w:i/>
          <w:lang w:val="ro-RO"/>
        </w:rPr>
        <w:t xml:space="preserve">quantum satis </w:t>
      </w:r>
      <w:r w:rsidRPr="0005434A">
        <w:rPr>
          <w:rFonts w:ascii="Trebuchet MS" w:hAnsi="Trebuchet MS"/>
          <w:iCs/>
          <w:lang w:val="ro-RO"/>
        </w:rPr>
        <w:t>(</w:t>
      </w:r>
      <w:r w:rsidRPr="00310172">
        <w:rPr>
          <w:rFonts w:ascii="Trebuchet MS" w:hAnsi="Trebuchet MS"/>
          <w:lang w:val="ro-RO"/>
        </w:rPr>
        <w:t xml:space="preserve">nu e o limită numerică, reprezintă cantitatea necesară pentru obținerea efectului dorit, dar nu mai mult) la </w:t>
      </w:r>
      <w:r w:rsidRPr="00310172">
        <w:rPr>
          <w:rFonts w:ascii="Trebuchet MS" w:hAnsi="Trebuchet MS"/>
          <w:u w:val="single"/>
          <w:lang w:val="ro-RO"/>
        </w:rPr>
        <w:t>6000 mg/kg</w:t>
      </w:r>
      <w:r w:rsidRPr="00310172">
        <w:rPr>
          <w:rFonts w:ascii="Trebuchet MS" w:hAnsi="Trebuchet MS"/>
          <w:lang w:val="ro-RO"/>
        </w:rPr>
        <w:t xml:space="preserve">. </w:t>
      </w:r>
      <w:r w:rsidRPr="001324C1">
        <w:rPr>
          <w:rFonts w:ascii="Trebuchet MS" w:hAnsi="Trebuchet MS"/>
          <w:lang w:val="it-IT"/>
        </w:rPr>
        <w:t>E autorizat pentru utilizare în îng</w:t>
      </w:r>
      <w:r>
        <w:rPr>
          <w:rFonts w:ascii="Trebuchet MS" w:hAnsi="Trebuchet MS"/>
          <w:lang w:val="it-IT"/>
        </w:rPr>
        <w:t>h</w:t>
      </w:r>
      <w:r w:rsidRPr="001324C1">
        <w:rPr>
          <w:rFonts w:ascii="Trebuchet MS" w:hAnsi="Trebuchet MS"/>
          <w:lang w:val="it-IT"/>
        </w:rPr>
        <w:t>ețate, preparate de legume și fructe, fructe și legume conservate, gemuri, jeleuri, paste tartinabile, cereale și produse de patiserie, produse din ciocolată și cacao, produse de cofetărie, decorațiuni și umpluturi, produse cu destinație nutrițională specială, alimente dietetice, băuturi răcoritoare, suplimente alimentare etc.</w:t>
      </w:r>
    </w:p>
    <w:p w:rsidR="00310172" w:rsidRDefault="00310172" w:rsidP="0050168C">
      <w:pPr>
        <w:jc w:val="both"/>
        <w:rPr>
          <w:rFonts w:ascii="Trebuchet MS" w:hAnsi="Trebuchet MS"/>
          <w:lang w:val="ro-RO"/>
        </w:rPr>
      </w:pPr>
    </w:p>
    <w:p w:rsidR="001324C1" w:rsidRPr="00310172" w:rsidRDefault="001324C1" w:rsidP="00310172">
      <w:pPr>
        <w:jc w:val="both"/>
        <w:rPr>
          <w:rFonts w:ascii="Trebuchet MS" w:hAnsi="Trebuchet MS"/>
          <w:b/>
          <w:lang w:val="ro-RO"/>
        </w:rPr>
      </w:pPr>
      <w:r w:rsidRPr="001324C1">
        <w:rPr>
          <w:rFonts w:ascii="Trebuchet MS" w:hAnsi="Trebuchet MS"/>
          <w:lang w:val="ro-RO"/>
        </w:rPr>
        <w:t xml:space="preserve">Este considerat sigur pentru utilizare la obținerea de alimente, însă unele studii au legat aspartamul de probleme de sănătate, inclusiv dureri de cap, probleme digestive și chiar </w:t>
      </w:r>
      <w:r w:rsidRPr="001324C1">
        <w:rPr>
          <w:rFonts w:ascii="Trebuchet MS" w:hAnsi="Trebuchet MS"/>
          <w:lang w:val="ro-RO"/>
        </w:rPr>
        <w:lastRenderedPageBreak/>
        <w:t xml:space="preserve">riscul de anumite tipuri de cancer. </w:t>
      </w:r>
      <w:r w:rsidRPr="00310172">
        <w:rPr>
          <w:rFonts w:ascii="Trebuchet MS" w:hAnsi="Trebuchet MS"/>
          <w:lang w:val="ro-RO"/>
        </w:rPr>
        <w:t xml:space="preserve">Etichetarea produselor care conțin aspartam și/sau aspartam-acetsulfam trebuie să includă mențiunea: </w:t>
      </w:r>
      <w:r w:rsidRPr="00310172">
        <w:rPr>
          <w:rFonts w:ascii="Trebuchet MS" w:hAnsi="Trebuchet MS"/>
          <w:b/>
          <w:lang w:val="ro-RO"/>
        </w:rPr>
        <w:t>„</w:t>
      </w:r>
      <w:r w:rsidR="006A5A6F" w:rsidRPr="00310172">
        <w:rPr>
          <w:rFonts w:ascii="Trebuchet MS" w:hAnsi="Trebuchet MS"/>
          <w:b/>
          <w:lang w:val="ro-RO"/>
        </w:rPr>
        <w:t>conține</w:t>
      </w:r>
      <w:r w:rsidRPr="00310172">
        <w:rPr>
          <w:rFonts w:ascii="Trebuchet MS" w:hAnsi="Trebuchet MS"/>
          <w:b/>
          <w:lang w:val="ro-RO"/>
        </w:rPr>
        <w:t xml:space="preserve"> o sursă de fenilalanină”.</w:t>
      </w:r>
    </w:p>
    <w:p w:rsidR="001324C1" w:rsidRPr="001324C1" w:rsidRDefault="001324C1" w:rsidP="001324C1">
      <w:pPr>
        <w:spacing w:before="120"/>
        <w:jc w:val="both"/>
        <w:rPr>
          <w:rFonts w:ascii="Trebuchet MS" w:hAnsi="Trebuchet MS"/>
          <w:lang w:val="it-IT"/>
        </w:rPr>
      </w:pPr>
      <w:r w:rsidRPr="00310172">
        <w:rPr>
          <w:rFonts w:ascii="Trebuchet MS" w:hAnsi="Trebuchet MS"/>
          <w:b/>
          <w:lang w:val="ro-RO"/>
        </w:rPr>
        <w:t xml:space="preserve">3. Poliolii </w:t>
      </w:r>
      <w:r w:rsidR="00310172" w:rsidRPr="00310172">
        <w:rPr>
          <w:rFonts w:ascii="Trebuchet MS" w:hAnsi="Trebuchet MS"/>
          <w:b/>
          <w:lang w:val="ro-RO"/>
        </w:rPr>
        <w:t>(</w:t>
      </w:r>
      <w:r w:rsidR="006A5A6F" w:rsidRPr="00310172">
        <w:rPr>
          <w:rFonts w:ascii="Trebuchet MS" w:hAnsi="Trebuchet MS"/>
          <w:b/>
          <w:lang w:val="ro-RO"/>
        </w:rPr>
        <w:t>îndulcito</w:t>
      </w:r>
      <w:r w:rsidR="006A5A6F">
        <w:rPr>
          <w:rFonts w:ascii="Trebuchet MS" w:hAnsi="Trebuchet MS"/>
          <w:b/>
          <w:lang w:val="ro-RO"/>
        </w:rPr>
        <w:t>ri</w:t>
      </w:r>
      <w:r w:rsidR="00310172">
        <w:rPr>
          <w:rFonts w:ascii="Trebuchet MS" w:hAnsi="Trebuchet MS"/>
          <w:b/>
          <w:lang w:val="ro-RO"/>
        </w:rPr>
        <w:t xml:space="preserve">) </w:t>
      </w:r>
      <w:r w:rsidRPr="00310172">
        <w:rPr>
          <w:rFonts w:ascii="Trebuchet MS" w:hAnsi="Trebuchet MS"/>
          <w:lang w:val="ro-RO"/>
        </w:rPr>
        <w:t xml:space="preserve">sunt zaharuri alcoolice și reprezintă un ingredient obișnuit în alimentele funcționale - se găsesc în principal în batoanele sportive. </w:t>
      </w:r>
      <w:r w:rsidRPr="001324C1">
        <w:rPr>
          <w:rFonts w:ascii="Trebuchet MS" w:hAnsi="Trebuchet MS"/>
          <w:lang w:val="it-IT"/>
        </w:rPr>
        <w:t>Popularitatea produselor cu polioli este în continuă creștere.</w:t>
      </w:r>
    </w:p>
    <w:p w:rsidR="001324C1" w:rsidRPr="001324C1" w:rsidRDefault="001324C1" w:rsidP="001324C1">
      <w:pPr>
        <w:spacing w:before="120"/>
        <w:jc w:val="both"/>
        <w:rPr>
          <w:rFonts w:ascii="Trebuchet MS" w:hAnsi="Trebuchet MS"/>
          <w:lang w:val="it-IT"/>
        </w:rPr>
      </w:pPr>
      <w:r w:rsidRPr="001324C1">
        <w:rPr>
          <w:rFonts w:ascii="Trebuchet MS" w:hAnsi="Trebuchet MS"/>
          <w:lang w:val="it-IT"/>
        </w:rPr>
        <w:t xml:space="preserve">Poliolii au un gust dulce și conținutul caloric foarte scăzut, motiv pentru care sunt folosiți de industria alimentară ca substitut pentru zaharuri simple: fructoză și glucoză. </w:t>
      </w:r>
    </w:p>
    <w:p w:rsidR="001324C1" w:rsidRPr="001324C1" w:rsidRDefault="001324C1" w:rsidP="001324C1">
      <w:pPr>
        <w:spacing w:before="120"/>
        <w:jc w:val="both"/>
        <w:rPr>
          <w:rFonts w:ascii="Trebuchet MS" w:hAnsi="Trebuchet MS"/>
          <w:lang w:val="it-IT"/>
        </w:rPr>
      </w:pPr>
      <w:r w:rsidRPr="001324C1">
        <w:rPr>
          <w:rFonts w:ascii="Trebuchet MS" w:hAnsi="Trebuchet MS"/>
          <w:lang w:val="it-IT"/>
        </w:rPr>
        <w:t>Principalul avantaj al poliolilor este valoarea calorică redusă și indicele glicemic scăzut, dar și faptul că sunt absorbite lent, astfel încât acestea nu provoacă o creștere bruscă a zahărului. Alte avantaje ale poliolilor sunt că nu provoacă carii dinților.</w:t>
      </w:r>
    </w:p>
    <w:p w:rsidR="001324C1" w:rsidRPr="001324C1" w:rsidRDefault="001324C1" w:rsidP="001324C1">
      <w:pPr>
        <w:spacing w:before="120"/>
        <w:jc w:val="both"/>
        <w:rPr>
          <w:rFonts w:ascii="Trebuchet MS" w:hAnsi="Trebuchet MS"/>
          <w:lang w:val="it-IT"/>
        </w:rPr>
      </w:pPr>
      <w:r w:rsidRPr="001324C1">
        <w:rPr>
          <w:rFonts w:ascii="Trebuchet MS" w:hAnsi="Trebuchet MS"/>
          <w:lang w:val="it-IT"/>
        </w:rPr>
        <w:t>Efectele secundare ale poliolilor sunt indicate ca dureri abdominale, balonare și diaree. Aceste boli durează temporar. De asemenea, este indicat faptul că utilizarea poliolilor poate duce la tulburări de motilitate gastrointestinală și, ca urmare, poate provoca deshidratare și deficiențe de vitamine și minerale.</w:t>
      </w:r>
    </w:p>
    <w:p w:rsidR="00310172" w:rsidRDefault="00310172" w:rsidP="00310172">
      <w:pPr>
        <w:spacing w:before="120"/>
        <w:jc w:val="both"/>
        <w:rPr>
          <w:rFonts w:ascii="Trebuchet MS" w:hAnsi="Trebuchet MS"/>
          <w:b/>
          <w:lang w:val="it-IT"/>
        </w:rPr>
      </w:pPr>
      <w:r w:rsidRPr="00310172">
        <w:rPr>
          <w:rFonts w:ascii="Trebuchet MS" w:hAnsi="Trebuchet MS"/>
          <w:b/>
          <w:lang w:val="it-IT"/>
        </w:rPr>
        <w:t>Exemple de polioli:</w:t>
      </w:r>
    </w:p>
    <w:p w:rsidR="001324C1" w:rsidRPr="00310172" w:rsidRDefault="00310172" w:rsidP="00310172">
      <w:pPr>
        <w:spacing w:before="120"/>
        <w:jc w:val="both"/>
        <w:rPr>
          <w:rFonts w:ascii="Trebuchet MS" w:hAnsi="Trebuchet MS"/>
          <w:lang w:val="it-IT"/>
        </w:rPr>
      </w:pPr>
      <w:r>
        <w:rPr>
          <w:rFonts w:ascii="Trebuchet MS" w:hAnsi="Trebuchet MS"/>
          <w:b/>
          <w:lang w:val="it-IT"/>
        </w:rPr>
        <w:t>-</w:t>
      </w:r>
      <w:r w:rsidRPr="00310172">
        <w:rPr>
          <w:rFonts w:ascii="Trebuchet MS" w:hAnsi="Trebuchet MS"/>
          <w:b/>
          <w:lang w:val="it-IT"/>
        </w:rPr>
        <w:t xml:space="preserve"> e</w:t>
      </w:r>
      <w:r w:rsidR="001324C1" w:rsidRPr="00310172">
        <w:rPr>
          <w:rFonts w:ascii="Trebuchet MS" w:hAnsi="Trebuchet MS"/>
          <w:b/>
          <w:lang w:val="it-IT"/>
        </w:rPr>
        <w:t>ritritolul (E 968)</w:t>
      </w:r>
      <w:r w:rsidR="001324C1" w:rsidRPr="00310172">
        <w:rPr>
          <w:rFonts w:ascii="Trebuchet MS" w:hAnsi="Trebuchet MS"/>
          <w:lang w:val="it-IT"/>
        </w:rPr>
        <w:t xml:space="preserve"> este utilizat în industria alimentară și farmaceutică, sub formă de tabletă poate fi folosit de diabetici și persoanele cu intoleranță la lactoză. În băuturile aromatizate e limitat la 16000 mg/l  numai în alimentele cu energie redusă sau fără adaos de zaharuri, doar ca potențiator de aromă. </w:t>
      </w:r>
    </w:p>
    <w:p w:rsidR="001324C1" w:rsidRPr="00310172" w:rsidRDefault="00310172" w:rsidP="00310172">
      <w:pPr>
        <w:spacing w:before="120"/>
        <w:jc w:val="both"/>
        <w:rPr>
          <w:rFonts w:ascii="Trebuchet MS" w:hAnsi="Trebuchet MS"/>
          <w:lang w:val="it-IT"/>
        </w:rPr>
      </w:pPr>
      <w:r>
        <w:rPr>
          <w:rFonts w:ascii="Trebuchet MS" w:hAnsi="Trebuchet MS"/>
          <w:b/>
          <w:lang w:val="it-IT"/>
        </w:rPr>
        <w:t>- x</w:t>
      </w:r>
      <w:r w:rsidR="001324C1" w:rsidRPr="00310172">
        <w:rPr>
          <w:rFonts w:ascii="Trebuchet MS" w:hAnsi="Trebuchet MS"/>
          <w:b/>
          <w:lang w:val="it-IT"/>
        </w:rPr>
        <w:t>ilitol (E 967)</w:t>
      </w:r>
      <w:r w:rsidR="001324C1" w:rsidRPr="00310172">
        <w:rPr>
          <w:rFonts w:ascii="Trebuchet MS" w:hAnsi="Trebuchet MS"/>
          <w:lang w:val="it-IT"/>
        </w:rPr>
        <w:t xml:space="preserve"> este un ingredient îndulcitor pentru guma de mestecat; are efecte anti-carie și poate fi consumat în orice cantitate.</w:t>
      </w:r>
    </w:p>
    <w:p w:rsidR="001324C1" w:rsidRPr="00310172" w:rsidRDefault="00310172" w:rsidP="00310172">
      <w:pPr>
        <w:spacing w:before="120"/>
        <w:jc w:val="both"/>
        <w:rPr>
          <w:rFonts w:ascii="Trebuchet MS" w:hAnsi="Trebuchet MS"/>
          <w:lang w:val="it-IT"/>
        </w:rPr>
      </w:pPr>
      <w:r>
        <w:rPr>
          <w:rFonts w:ascii="Trebuchet MS" w:hAnsi="Trebuchet MS"/>
          <w:b/>
          <w:lang w:val="it-IT"/>
        </w:rPr>
        <w:t>- i</w:t>
      </w:r>
      <w:r w:rsidR="001324C1" w:rsidRPr="00310172">
        <w:rPr>
          <w:rFonts w:ascii="Trebuchet MS" w:hAnsi="Trebuchet MS"/>
          <w:b/>
          <w:lang w:val="it-IT"/>
        </w:rPr>
        <w:t>zomaltul (E 953)</w:t>
      </w:r>
      <w:r w:rsidR="001324C1" w:rsidRPr="00310172">
        <w:rPr>
          <w:rFonts w:ascii="Trebuchet MS" w:hAnsi="Trebuchet MS"/>
          <w:lang w:val="it-IT"/>
        </w:rPr>
        <w:t xml:space="preserve"> are proprietăți anti-carie, împiedică dulciurile să se lipească de țesutul adipos.</w:t>
      </w:r>
    </w:p>
    <w:p w:rsidR="001324C1" w:rsidRPr="001324C1" w:rsidRDefault="00310172" w:rsidP="001324C1">
      <w:pPr>
        <w:spacing w:before="120"/>
        <w:jc w:val="both"/>
        <w:rPr>
          <w:rFonts w:ascii="Trebuchet MS" w:hAnsi="Trebuchet MS"/>
          <w:b/>
          <w:lang w:val="it-IT"/>
        </w:rPr>
      </w:pPr>
      <w:r>
        <w:rPr>
          <w:rFonts w:ascii="Trebuchet MS" w:hAnsi="Trebuchet MS"/>
          <w:lang w:val="it-IT"/>
        </w:rPr>
        <w:t>E</w:t>
      </w:r>
      <w:r w:rsidR="001324C1" w:rsidRPr="001324C1">
        <w:rPr>
          <w:rFonts w:ascii="Trebuchet MS" w:hAnsi="Trebuchet MS"/>
          <w:lang w:val="it-IT"/>
        </w:rPr>
        <w:t xml:space="preserve">tichetarea unui îndulcitor de masă care conţine polioli trebuie să includă mențiunea </w:t>
      </w:r>
      <w:r w:rsidR="001324C1" w:rsidRPr="001324C1">
        <w:rPr>
          <w:rFonts w:ascii="Trebuchet MS" w:hAnsi="Trebuchet MS"/>
          <w:b/>
          <w:lang w:val="it-IT"/>
        </w:rPr>
        <w:t>„consumul excesiv poate avea efecte laxative”.</w:t>
      </w:r>
    </w:p>
    <w:p w:rsidR="001324C1" w:rsidRPr="001324C1" w:rsidRDefault="001324C1" w:rsidP="001324C1">
      <w:pPr>
        <w:jc w:val="both"/>
        <w:rPr>
          <w:rFonts w:ascii="Trebuchet MS" w:hAnsi="Trebuchet MS"/>
          <w:lang w:val="it-IT"/>
        </w:rPr>
      </w:pPr>
    </w:p>
    <w:p w:rsidR="001324C1" w:rsidRPr="001324C1" w:rsidRDefault="001324C1" w:rsidP="001324C1">
      <w:pPr>
        <w:jc w:val="both"/>
        <w:rPr>
          <w:rFonts w:ascii="Trebuchet MS" w:hAnsi="Trebuchet MS"/>
          <w:lang w:val="it-IT"/>
        </w:rPr>
      </w:pPr>
    </w:p>
    <w:p w:rsidR="000C096B" w:rsidRDefault="005A454E" w:rsidP="005A454E">
      <w:pPr>
        <w:pStyle w:val="ListParagraph"/>
        <w:numPr>
          <w:ilvl w:val="0"/>
          <w:numId w:val="6"/>
        </w:numPr>
        <w:spacing w:before="120" w:line="276" w:lineRule="auto"/>
        <w:jc w:val="both"/>
        <w:rPr>
          <w:rFonts w:ascii="Trebuchet MS" w:hAnsi="Trebuchet MS"/>
          <w:b/>
          <w:bCs/>
          <w:color w:val="2E74B5" w:themeColor="accent1" w:themeShade="BF"/>
          <w:lang w:val="ro-RO"/>
        </w:rPr>
      </w:pPr>
      <w:r w:rsidRPr="005A454E">
        <w:rPr>
          <w:rFonts w:ascii="Trebuchet MS" w:hAnsi="Trebuchet MS"/>
          <w:b/>
          <w:bCs/>
          <w:color w:val="2E74B5" w:themeColor="accent1" w:themeShade="BF"/>
          <w:lang w:val="ro-RO"/>
        </w:rPr>
        <w:t>Cine este responsabil pentru ca toate aceste condiții s</w:t>
      </w:r>
      <w:r w:rsidR="0005434A">
        <w:rPr>
          <w:rFonts w:ascii="Trebuchet MS" w:hAnsi="Trebuchet MS"/>
          <w:b/>
          <w:bCs/>
          <w:color w:val="2E74B5" w:themeColor="accent1" w:themeShade="BF"/>
          <w:lang w:val="ro-RO"/>
        </w:rPr>
        <w:t>ă</w:t>
      </w:r>
      <w:r w:rsidRPr="005A454E">
        <w:rPr>
          <w:rFonts w:ascii="Trebuchet MS" w:hAnsi="Trebuchet MS"/>
          <w:b/>
          <w:bCs/>
          <w:color w:val="2E74B5" w:themeColor="accent1" w:themeShade="BF"/>
          <w:lang w:val="ro-RO"/>
        </w:rPr>
        <w:t xml:space="preserve"> fie îndeplinite si aditivii alimentari s</w:t>
      </w:r>
      <w:r w:rsidR="0005434A">
        <w:rPr>
          <w:rFonts w:ascii="Trebuchet MS" w:hAnsi="Trebuchet MS"/>
          <w:b/>
          <w:bCs/>
          <w:color w:val="2E74B5" w:themeColor="accent1" w:themeShade="BF"/>
          <w:lang w:val="ro-RO"/>
        </w:rPr>
        <w:t>ă</w:t>
      </w:r>
      <w:r w:rsidRPr="005A454E">
        <w:rPr>
          <w:rFonts w:ascii="Trebuchet MS" w:hAnsi="Trebuchet MS"/>
          <w:b/>
          <w:bCs/>
          <w:color w:val="2E74B5" w:themeColor="accent1" w:themeShade="BF"/>
          <w:lang w:val="ro-RO"/>
        </w:rPr>
        <w:t xml:space="preserve"> nu devin</w:t>
      </w:r>
      <w:r w:rsidR="0005434A">
        <w:rPr>
          <w:rFonts w:ascii="Trebuchet MS" w:hAnsi="Trebuchet MS"/>
          <w:b/>
          <w:bCs/>
          <w:color w:val="2E74B5" w:themeColor="accent1" w:themeShade="BF"/>
          <w:lang w:val="ro-RO"/>
        </w:rPr>
        <w:t>ă</w:t>
      </w:r>
      <w:r w:rsidRPr="005A454E">
        <w:rPr>
          <w:rFonts w:ascii="Trebuchet MS" w:hAnsi="Trebuchet MS"/>
          <w:b/>
          <w:bCs/>
          <w:color w:val="2E74B5" w:themeColor="accent1" w:themeShade="BF"/>
          <w:lang w:val="ro-RO"/>
        </w:rPr>
        <w:t xml:space="preserve"> periculoși atunci când se regăsesc </w:t>
      </w:r>
      <w:r w:rsidR="0005434A">
        <w:rPr>
          <w:rFonts w:ascii="Trebuchet MS" w:hAnsi="Trebuchet MS"/>
          <w:b/>
          <w:bCs/>
          <w:color w:val="2E74B5" w:themeColor="accent1" w:themeShade="BF"/>
          <w:lang w:val="ro-RO"/>
        </w:rPr>
        <w:t>î</w:t>
      </w:r>
      <w:r w:rsidRPr="005A454E">
        <w:rPr>
          <w:rFonts w:ascii="Trebuchet MS" w:hAnsi="Trebuchet MS"/>
          <w:b/>
          <w:bCs/>
          <w:color w:val="2E74B5" w:themeColor="accent1" w:themeShade="BF"/>
          <w:lang w:val="ro-RO"/>
        </w:rPr>
        <w:t>n alimente?</w:t>
      </w:r>
    </w:p>
    <w:p w:rsidR="007866C1" w:rsidRPr="007866C1" w:rsidRDefault="007866C1" w:rsidP="007866C1">
      <w:pPr>
        <w:spacing w:before="120" w:line="276" w:lineRule="auto"/>
        <w:jc w:val="both"/>
        <w:rPr>
          <w:rFonts w:ascii="Trebuchet MS" w:hAnsi="Trebuchet MS"/>
          <w:lang w:val="ro-RO"/>
        </w:rPr>
      </w:pPr>
      <w:r w:rsidRPr="007866C1">
        <w:rPr>
          <w:rFonts w:ascii="Trebuchet MS" w:hAnsi="Trebuchet MS"/>
          <w:lang w:val="ro-RO"/>
        </w:rPr>
        <w:t>Siguranța alimentelor trebuie abordat</w:t>
      </w:r>
      <w:r w:rsidR="0005434A">
        <w:rPr>
          <w:rFonts w:ascii="Trebuchet MS" w:hAnsi="Trebuchet MS"/>
          <w:lang w:val="ro-RO"/>
        </w:rPr>
        <w:t>ă</w:t>
      </w:r>
      <w:r w:rsidRPr="007866C1">
        <w:rPr>
          <w:rFonts w:ascii="Trebuchet MS" w:hAnsi="Trebuchet MS"/>
          <w:lang w:val="ro-RO"/>
        </w:rPr>
        <w:t xml:space="preserve"> ca fiind responsabilitateatuturor, însă responsabilitatea primar</w:t>
      </w:r>
      <w:r w:rsidR="0005434A">
        <w:rPr>
          <w:rFonts w:ascii="Trebuchet MS" w:hAnsi="Trebuchet MS"/>
          <w:lang w:val="ro-RO"/>
        </w:rPr>
        <w:t>ă</w:t>
      </w:r>
      <w:r w:rsidRPr="007866C1">
        <w:rPr>
          <w:rFonts w:ascii="Trebuchet MS" w:hAnsi="Trebuchet MS"/>
          <w:lang w:val="ro-RO"/>
        </w:rPr>
        <w:t xml:space="preserve"> revine operatorilor din domeniul alimentar</w:t>
      </w:r>
      <w:r>
        <w:rPr>
          <w:rFonts w:ascii="Trebuchet MS" w:hAnsi="Trebuchet MS"/>
          <w:lang w:val="ro-RO"/>
        </w:rPr>
        <w:t>. Aceștia trebuie s</w:t>
      </w:r>
      <w:r w:rsidR="0005434A">
        <w:rPr>
          <w:rFonts w:ascii="Trebuchet MS" w:hAnsi="Trebuchet MS"/>
          <w:lang w:val="ro-RO"/>
        </w:rPr>
        <w:t>ă</w:t>
      </w:r>
      <w:r>
        <w:rPr>
          <w:rFonts w:ascii="Trebuchet MS" w:hAnsi="Trebuchet MS"/>
          <w:lang w:val="ro-RO"/>
        </w:rPr>
        <w:t>-</w:t>
      </w:r>
      <w:r w:rsidR="0005434A">
        <w:rPr>
          <w:rFonts w:ascii="Trebuchet MS" w:hAnsi="Trebuchet MS"/>
          <w:lang w:val="ro-RO"/>
        </w:rPr>
        <w:t>ș</w:t>
      </w:r>
      <w:r>
        <w:rPr>
          <w:rFonts w:ascii="Trebuchet MS" w:hAnsi="Trebuchet MS"/>
          <w:lang w:val="ro-RO"/>
        </w:rPr>
        <w:t xml:space="preserve">i identifice posibilele riscuri </w:t>
      </w:r>
      <w:r w:rsidR="0005434A">
        <w:rPr>
          <w:rFonts w:ascii="Trebuchet MS" w:hAnsi="Trebuchet MS"/>
          <w:lang w:val="ro-RO"/>
        </w:rPr>
        <w:t>î</w:t>
      </w:r>
      <w:r>
        <w:rPr>
          <w:rFonts w:ascii="Trebuchet MS" w:hAnsi="Trebuchet MS"/>
          <w:lang w:val="ro-RO"/>
        </w:rPr>
        <w:t xml:space="preserve">n activitatea pe care o desfășoară </w:t>
      </w:r>
      <w:r w:rsidR="0005434A">
        <w:rPr>
          <w:rFonts w:ascii="Trebuchet MS" w:hAnsi="Trebuchet MS"/>
          <w:lang w:val="ro-RO"/>
        </w:rPr>
        <w:t>ș</w:t>
      </w:r>
      <w:r>
        <w:rPr>
          <w:rFonts w:ascii="Trebuchet MS" w:hAnsi="Trebuchet MS"/>
          <w:lang w:val="ro-RO"/>
        </w:rPr>
        <w:t>i s</w:t>
      </w:r>
      <w:r w:rsidR="0005434A">
        <w:rPr>
          <w:rFonts w:ascii="Trebuchet MS" w:hAnsi="Trebuchet MS"/>
          <w:lang w:val="ro-RO"/>
        </w:rPr>
        <w:t>ă</w:t>
      </w:r>
      <w:r>
        <w:rPr>
          <w:rFonts w:ascii="Trebuchet MS" w:hAnsi="Trebuchet MS"/>
          <w:lang w:val="ro-RO"/>
        </w:rPr>
        <w:t>-</w:t>
      </w:r>
      <w:r w:rsidR="0005434A">
        <w:rPr>
          <w:rFonts w:ascii="Trebuchet MS" w:hAnsi="Trebuchet MS"/>
          <w:lang w:val="ro-RO"/>
        </w:rPr>
        <w:t>ș</w:t>
      </w:r>
      <w:r>
        <w:rPr>
          <w:rFonts w:ascii="Trebuchet MS" w:hAnsi="Trebuchet MS"/>
          <w:lang w:val="ro-RO"/>
        </w:rPr>
        <w:t>i stabilească m</w:t>
      </w:r>
      <w:r w:rsidR="0005434A">
        <w:rPr>
          <w:rFonts w:ascii="Trebuchet MS" w:hAnsi="Trebuchet MS"/>
          <w:lang w:val="ro-RO"/>
        </w:rPr>
        <w:t>ă</w:t>
      </w:r>
      <w:r>
        <w:rPr>
          <w:rFonts w:ascii="Trebuchet MS" w:hAnsi="Trebuchet MS"/>
          <w:lang w:val="ro-RO"/>
        </w:rPr>
        <w:t xml:space="preserve">surile de prevenire </w:t>
      </w:r>
      <w:r w:rsidR="0005434A">
        <w:rPr>
          <w:rFonts w:ascii="Trebuchet MS" w:hAnsi="Trebuchet MS"/>
          <w:lang w:val="ro-RO"/>
        </w:rPr>
        <w:t>ș</w:t>
      </w:r>
      <w:r>
        <w:rPr>
          <w:rFonts w:ascii="Trebuchet MS" w:hAnsi="Trebuchet MS"/>
          <w:lang w:val="ro-RO"/>
        </w:rPr>
        <w:t>i corecție, atunci când este cazul.Atunci când au informații c</w:t>
      </w:r>
      <w:r w:rsidR="0005434A">
        <w:rPr>
          <w:rFonts w:ascii="Trebuchet MS" w:hAnsi="Trebuchet MS"/>
          <w:lang w:val="ro-RO"/>
        </w:rPr>
        <w:t>ă</w:t>
      </w:r>
      <w:r>
        <w:rPr>
          <w:rFonts w:ascii="Trebuchet MS" w:hAnsi="Trebuchet MS"/>
          <w:lang w:val="ro-RO"/>
        </w:rPr>
        <w:t xml:space="preserve"> un produs ar putea conține ingrediente care prezint</w:t>
      </w:r>
      <w:r w:rsidR="0005434A">
        <w:rPr>
          <w:rFonts w:ascii="Trebuchet MS" w:hAnsi="Trebuchet MS"/>
          <w:lang w:val="ro-RO"/>
        </w:rPr>
        <w:t>ă</w:t>
      </w:r>
      <w:r>
        <w:rPr>
          <w:rFonts w:ascii="Trebuchet MS" w:hAnsi="Trebuchet MS"/>
          <w:lang w:val="ro-RO"/>
        </w:rPr>
        <w:t xml:space="preserve"> risc sau posibil risc pentru sănătatea </w:t>
      </w:r>
      <w:r w:rsidR="00FB23B4">
        <w:rPr>
          <w:rFonts w:ascii="Trebuchet MS" w:hAnsi="Trebuchet MS"/>
          <w:lang w:val="ro-RO"/>
        </w:rPr>
        <w:t>consumatorilor, aceștia t</w:t>
      </w:r>
      <w:r>
        <w:rPr>
          <w:rFonts w:ascii="Trebuchet MS" w:hAnsi="Trebuchet MS"/>
          <w:lang w:val="ro-RO"/>
        </w:rPr>
        <w:t xml:space="preserve">rebuie sa comunice ANSVSA </w:t>
      </w:r>
      <w:r w:rsidR="0005434A">
        <w:rPr>
          <w:rFonts w:ascii="Trebuchet MS" w:hAnsi="Trebuchet MS"/>
          <w:lang w:val="ro-RO"/>
        </w:rPr>
        <w:t>ș</w:t>
      </w:r>
      <w:r>
        <w:rPr>
          <w:rFonts w:ascii="Trebuchet MS" w:hAnsi="Trebuchet MS"/>
          <w:lang w:val="ro-RO"/>
        </w:rPr>
        <w:t>i s</w:t>
      </w:r>
      <w:r w:rsidR="0005434A">
        <w:rPr>
          <w:rFonts w:ascii="Trebuchet MS" w:hAnsi="Trebuchet MS"/>
          <w:lang w:val="ro-RO"/>
        </w:rPr>
        <w:t>ă</w:t>
      </w:r>
      <w:r>
        <w:rPr>
          <w:rFonts w:ascii="Trebuchet MS" w:hAnsi="Trebuchet MS"/>
          <w:lang w:val="ro-RO"/>
        </w:rPr>
        <w:t xml:space="preserve"> colaboreze cu beneficiarii/</w:t>
      </w:r>
      <w:r w:rsidR="00FB23B4">
        <w:rPr>
          <w:rFonts w:ascii="Trebuchet MS" w:hAnsi="Trebuchet MS"/>
          <w:lang w:val="ro-RO"/>
        </w:rPr>
        <w:t>furnizorii lor</w:t>
      </w:r>
      <w:r>
        <w:rPr>
          <w:rFonts w:ascii="Trebuchet MS" w:hAnsi="Trebuchet MS"/>
          <w:lang w:val="ro-RO"/>
        </w:rPr>
        <w:t xml:space="preserve"> pentru a elimina aceste produse de pe </w:t>
      </w:r>
      <w:r w:rsidR="00FB23B4">
        <w:rPr>
          <w:rFonts w:ascii="Trebuchet MS" w:hAnsi="Trebuchet MS"/>
          <w:lang w:val="ro-RO"/>
        </w:rPr>
        <w:t>întregul lanț alimentar.</w:t>
      </w:r>
      <w:r>
        <w:rPr>
          <w:rFonts w:ascii="Trebuchet MS" w:hAnsi="Trebuchet MS"/>
          <w:lang w:val="ro-RO"/>
        </w:rPr>
        <w:t xml:space="preserve"> Dac</w:t>
      </w:r>
      <w:r w:rsidR="0005434A">
        <w:rPr>
          <w:rFonts w:ascii="Trebuchet MS" w:hAnsi="Trebuchet MS"/>
          <w:lang w:val="ro-RO"/>
        </w:rPr>
        <w:t>ă</w:t>
      </w:r>
      <w:r w:rsidR="00FB23B4">
        <w:rPr>
          <w:rFonts w:ascii="Trebuchet MS" w:hAnsi="Trebuchet MS"/>
          <w:lang w:val="ro-RO"/>
        </w:rPr>
        <w:t>produsele</w:t>
      </w:r>
      <w:r>
        <w:rPr>
          <w:rFonts w:ascii="Trebuchet MS" w:hAnsi="Trebuchet MS"/>
          <w:lang w:val="ro-RO"/>
        </w:rPr>
        <w:t xml:space="preserve"> au ajuns la consumatori </w:t>
      </w:r>
      <w:r w:rsidR="00FB23B4">
        <w:rPr>
          <w:rFonts w:ascii="Trebuchet MS" w:hAnsi="Trebuchet MS"/>
          <w:lang w:val="ro-RO"/>
        </w:rPr>
        <w:t>operatorii au obligația s</w:t>
      </w:r>
      <w:r w:rsidR="0005434A">
        <w:rPr>
          <w:rFonts w:ascii="Trebuchet MS" w:hAnsi="Trebuchet MS"/>
          <w:lang w:val="ro-RO"/>
        </w:rPr>
        <w:t>ă</w:t>
      </w:r>
      <w:r w:rsidR="00FB23B4">
        <w:rPr>
          <w:rFonts w:ascii="Trebuchet MS" w:hAnsi="Trebuchet MS"/>
          <w:lang w:val="ro-RO"/>
        </w:rPr>
        <w:t xml:space="preserve"> ii informeze încât aceștias</w:t>
      </w:r>
      <w:r w:rsidR="0005434A">
        <w:rPr>
          <w:rFonts w:ascii="Trebuchet MS" w:hAnsi="Trebuchet MS"/>
          <w:lang w:val="ro-RO"/>
        </w:rPr>
        <w:t>ă</w:t>
      </w:r>
      <w:r w:rsidR="00FB23B4">
        <w:rPr>
          <w:rFonts w:ascii="Trebuchet MS" w:hAnsi="Trebuchet MS"/>
          <w:lang w:val="ro-RO"/>
        </w:rPr>
        <w:t xml:space="preserve"> nu le consume </w:t>
      </w:r>
      <w:r w:rsidR="0005434A">
        <w:rPr>
          <w:rFonts w:ascii="Trebuchet MS" w:hAnsi="Trebuchet MS"/>
          <w:lang w:val="ro-RO"/>
        </w:rPr>
        <w:t>ș</w:t>
      </w:r>
      <w:r w:rsidR="00FB23B4">
        <w:rPr>
          <w:rFonts w:ascii="Trebuchet MS" w:hAnsi="Trebuchet MS"/>
          <w:lang w:val="ro-RO"/>
        </w:rPr>
        <w:t>i s</w:t>
      </w:r>
      <w:r w:rsidR="0005434A">
        <w:rPr>
          <w:rFonts w:ascii="Trebuchet MS" w:hAnsi="Trebuchet MS"/>
          <w:lang w:val="ro-RO"/>
        </w:rPr>
        <w:t>ă</w:t>
      </w:r>
      <w:r w:rsidR="00FB23B4">
        <w:rPr>
          <w:rFonts w:ascii="Trebuchet MS" w:hAnsi="Trebuchet MS"/>
          <w:lang w:val="ro-RO"/>
        </w:rPr>
        <w:t xml:space="preserve"> le returneze.</w:t>
      </w:r>
    </w:p>
    <w:p w:rsidR="005A454E" w:rsidRPr="005A454E" w:rsidRDefault="005A454E" w:rsidP="005A454E">
      <w:pPr>
        <w:spacing w:before="120" w:line="276" w:lineRule="auto"/>
        <w:jc w:val="both"/>
        <w:rPr>
          <w:rFonts w:ascii="Trebuchet MS" w:hAnsi="Trebuchet MS"/>
          <w:lang w:val="ro-RO"/>
        </w:rPr>
      </w:pPr>
    </w:p>
    <w:p w:rsidR="004F5F97" w:rsidRDefault="00874CCB" w:rsidP="00874CCB">
      <w:pPr>
        <w:pStyle w:val="ListParagraph"/>
        <w:numPr>
          <w:ilvl w:val="0"/>
          <w:numId w:val="6"/>
        </w:numPr>
        <w:spacing w:before="120" w:line="276" w:lineRule="auto"/>
        <w:jc w:val="both"/>
        <w:rPr>
          <w:rFonts w:ascii="Trebuchet MS" w:hAnsi="Trebuchet MS"/>
          <w:b/>
          <w:bCs/>
          <w:color w:val="2E74B5" w:themeColor="accent1" w:themeShade="BF"/>
          <w:lang w:val="it-IT"/>
        </w:rPr>
      </w:pPr>
      <w:r w:rsidRPr="00776DD4">
        <w:rPr>
          <w:rFonts w:ascii="Trebuchet MS" w:hAnsi="Trebuchet MS"/>
          <w:b/>
          <w:bCs/>
          <w:color w:val="2E74B5" w:themeColor="accent1" w:themeShade="BF"/>
          <w:lang w:val="it-IT"/>
        </w:rPr>
        <w:t xml:space="preserve">ANSVSA este </w:t>
      </w:r>
      <w:r w:rsidR="0005434A">
        <w:rPr>
          <w:rFonts w:ascii="Trebuchet MS" w:hAnsi="Trebuchet MS"/>
          <w:b/>
          <w:bCs/>
          <w:color w:val="2E74B5" w:themeColor="accent1" w:themeShade="BF"/>
          <w:lang w:val="it-IT"/>
        </w:rPr>
        <w:t>î</w:t>
      </w:r>
      <w:r w:rsidR="00FB23B4" w:rsidRPr="00776DD4">
        <w:rPr>
          <w:rFonts w:ascii="Trebuchet MS" w:hAnsi="Trebuchet MS"/>
          <w:b/>
          <w:bCs/>
          <w:color w:val="2E74B5" w:themeColor="accent1" w:themeShade="BF"/>
          <w:lang w:val="it-IT"/>
        </w:rPr>
        <w:t>n Rom</w:t>
      </w:r>
      <w:r w:rsidR="0005434A">
        <w:rPr>
          <w:rFonts w:ascii="Trebuchet MS" w:hAnsi="Trebuchet MS"/>
          <w:b/>
          <w:bCs/>
          <w:color w:val="2E74B5" w:themeColor="accent1" w:themeShade="BF"/>
          <w:lang w:val="it-IT"/>
        </w:rPr>
        <w:t>â</w:t>
      </w:r>
      <w:r w:rsidR="00FB23B4" w:rsidRPr="00776DD4">
        <w:rPr>
          <w:rFonts w:ascii="Trebuchet MS" w:hAnsi="Trebuchet MS"/>
          <w:b/>
          <w:bCs/>
          <w:color w:val="2E74B5" w:themeColor="accent1" w:themeShade="BF"/>
          <w:lang w:val="it-IT"/>
        </w:rPr>
        <w:t xml:space="preserve">nia </w:t>
      </w:r>
      <w:r w:rsidRPr="00776DD4">
        <w:rPr>
          <w:rFonts w:ascii="Trebuchet MS" w:hAnsi="Trebuchet MS"/>
          <w:b/>
          <w:bCs/>
          <w:color w:val="2E74B5" w:themeColor="accent1" w:themeShade="BF"/>
          <w:lang w:val="it-IT"/>
        </w:rPr>
        <w:t>garantul respect</w:t>
      </w:r>
      <w:r w:rsidR="0005434A">
        <w:rPr>
          <w:rFonts w:ascii="Trebuchet MS" w:hAnsi="Trebuchet MS"/>
          <w:b/>
          <w:bCs/>
          <w:color w:val="2E74B5" w:themeColor="accent1" w:themeShade="BF"/>
          <w:lang w:val="it-IT"/>
        </w:rPr>
        <w:t>ă</w:t>
      </w:r>
      <w:r w:rsidRPr="00776DD4">
        <w:rPr>
          <w:rFonts w:ascii="Trebuchet MS" w:hAnsi="Trebuchet MS"/>
          <w:b/>
          <w:bCs/>
          <w:color w:val="2E74B5" w:themeColor="accent1" w:themeShade="BF"/>
          <w:lang w:val="it-IT"/>
        </w:rPr>
        <w:t xml:space="preserve">rii regulilor bazate pe opiniile </w:t>
      </w:r>
      <w:r w:rsidR="0005434A">
        <w:rPr>
          <w:rFonts w:ascii="Trebuchet MS" w:hAnsi="Trebuchet MS"/>
          <w:b/>
          <w:bCs/>
          <w:color w:val="2E74B5" w:themeColor="accent1" w:themeShade="BF"/>
          <w:lang w:val="it-IT"/>
        </w:rPr>
        <w:t>ș</w:t>
      </w:r>
      <w:r w:rsidRPr="00776DD4">
        <w:rPr>
          <w:rFonts w:ascii="Trebuchet MS" w:hAnsi="Trebuchet MS"/>
          <w:b/>
          <w:bCs/>
          <w:color w:val="2E74B5" w:themeColor="accent1" w:themeShade="BF"/>
          <w:lang w:val="it-IT"/>
        </w:rPr>
        <w:t>tiin</w:t>
      </w:r>
      <w:r w:rsidR="0005434A">
        <w:rPr>
          <w:rFonts w:ascii="Trebuchet MS" w:hAnsi="Trebuchet MS"/>
          <w:b/>
          <w:bCs/>
          <w:color w:val="2E74B5" w:themeColor="accent1" w:themeShade="BF"/>
          <w:lang w:val="it-IT"/>
        </w:rPr>
        <w:t>ț</w:t>
      </w:r>
      <w:r w:rsidRPr="00776DD4">
        <w:rPr>
          <w:rFonts w:ascii="Trebuchet MS" w:hAnsi="Trebuchet MS"/>
          <w:b/>
          <w:bCs/>
          <w:color w:val="2E74B5" w:themeColor="accent1" w:themeShade="BF"/>
          <w:lang w:val="it-IT"/>
        </w:rPr>
        <w:t>ifice, odat</w:t>
      </w:r>
      <w:r w:rsidR="0005434A">
        <w:rPr>
          <w:rFonts w:ascii="Trebuchet MS" w:hAnsi="Trebuchet MS"/>
          <w:b/>
          <w:bCs/>
          <w:color w:val="2E74B5" w:themeColor="accent1" w:themeShade="BF"/>
          <w:lang w:val="it-IT"/>
        </w:rPr>
        <w:t>ă</w:t>
      </w:r>
      <w:r w:rsidRPr="00776DD4">
        <w:rPr>
          <w:rFonts w:ascii="Trebuchet MS" w:hAnsi="Trebuchet MS"/>
          <w:b/>
          <w:bCs/>
          <w:color w:val="2E74B5" w:themeColor="accent1" w:themeShade="BF"/>
          <w:lang w:val="it-IT"/>
        </w:rPr>
        <w:t xml:space="preserve"> cu aderarea la </w:t>
      </w:r>
      <w:r w:rsidR="000C096B">
        <w:rPr>
          <w:rFonts w:ascii="Trebuchet MS" w:hAnsi="Trebuchet MS"/>
          <w:b/>
          <w:bCs/>
          <w:color w:val="2E74B5" w:themeColor="accent1" w:themeShade="BF"/>
          <w:lang w:val="it-IT"/>
        </w:rPr>
        <w:t>U</w:t>
      </w:r>
      <w:r w:rsidRPr="00776DD4">
        <w:rPr>
          <w:rFonts w:ascii="Trebuchet MS" w:hAnsi="Trebuchet MS"/>
          <w:b/>
          <w:bCs/>
          <w:color w:val="2E74B5" w:themeColor="accent1" w:themeShade="BF"/>
          <w:lang w:val="it-IT"/>
        </w:rPr>
        <w:t xml:space="preserve">niunea </w:t>
      </w:r>
      <w:r w:rsidR="000C096B">
        <w:rPr>
          <w:rFonts w:ascii="Trebuchet MS" w:hAnsi="Trebuchet MS"/>
          <w:b/>
          <w:bCs/>
          <w:color w:val="2E74B5" w:themeColor="accent1" w:themeShade="BF"/>
          <w:lang w:val="it-IT"/>
        </w:rPr>
        <w:t>E</w:t>
      </w:r>
      <w:r w:rsidRPr="00776DD4">
        <w:rPr>
          <w:rFonts w:ascii="Trebuchet MS" w:hAnsi="Trebuchet MS"/>
          <w:b/>
          <w:bCs/>
          <w:color w:val="2E74B5" w:themeColor="accent1" w:themeShade="BF"/>
          <w:lang w:val="it-IT"/>
        </w:rPr>
        <w:t>uropean</w:t>
      </w:r>
      <w:r w:rsidR="0005434A">
        <w:rPr>
          <w:rFonts w:ascii="Trebuchet MS" w:hAnsi="Trebuchet MS"/>
          <w:b/>
          <w:bCs/>
          <w:color w:val="2E74B5" w:themeColor="accent1" w:themeShade="BF"/>
          <w:lang w:val="it-IT"/>
        </w:rPr>
        <w:t>ă</w:t>
      </w:r>
      <w:r w:rsidRPr="00776DD4">
        <w:rPr>
          <w:rFonts w:ascii="Trebuchet MS" w:hAnsi="Trebuchet MS"/>
          <w:b/>
          <w:bCs/>
          <w:color w:val="2E74B5" w:themeColor="accent1" w:themeShade="BF"/>
          <w:lang w:val="it-IT"/>
        </w:rPr>
        <w:t>; Ro particip</w:t>
      </w:r>
      <w:r w:rsidR="0005434A">
        <w:rPr>
          <w:rFonts w:ascii="Trebuchet MS" w:hAnsi="Trebuchet MS"/>
          <w:b/>
          <w:bCs/>
          <w:color w:val="2E74B5" w:themeColor="accent1" w:themeShade="BF"/>
          <w:lang w:val="it-IT"/>
        </w:rPr>
        <w:t>ă</w:t>
      </w:r>
      <w:r w:rsidR="000C096B">
        <w:rPr>
          <w:rFonts w:ascii="Trebuchet MS" w:hAnsi="Trebuchet MS"/>
          <w:b/>
          <w:bCs/>
          <w:color w:val="2E74B5" w:themeColor="accent1" w:themeShade="BF"/>
          <w:lang w:val="it-IT"/>
        </w:rPr>
        <w:t>al</w:t>
      </w:r>
      <w:r w:rsidR="0005434A">
        <w:rPr>
          <w:rFonts w:ascii="Trebuchet MS" w:hAnsi="Trebuchet MS"/>
          <w:b/>
          <w:bCs/>
          <w:color w:val="2E74B5" w:themeColor="accent1" w:themeShade="BF"/>
          <w:lang w:val="it-IT"/>
        </w:rPr>
        <w:t>ă</w:t>
      </w:r>
      <w:r w:rsidR="000C096B">
        <w:rPr>
          <w:rFonts w:ascii="Trebuchet MS" w:hAnsi="Trebuchet MS"/>
          <w:b/>
          <w:bCs/>
          <w:color w:val="2E74B5" w:themeColor="accent1" w:themeShade="BF"/>
          <w:lang w:val="it-IT"/>
        </w:rPr>
        <w:t xml:space="preserve">turi de alte State Membre UE </w:t>
      </w:r>
      <w:r w:rsidRPr="00776DD4">
        <w:rPr>
          <w:rFonts w:ascii="Trebuchet MS" w:hAnsi="Trebuchet MS"/>
          <w:b/>
          <w:bCs/>
          <w:color w:val="2E74B5" w:themeColor="accent1" w:themeShade="BF"/>
          <w:lang w:val="it-IT"/>
        </w:rPr>
        <w:t>la procesul legisl</w:t>
      </w:r>
      <w:r w:rsidR="00123480">
        <w:rPr>
          <w:rFonts w:ascii="Trebuchet MS" w:hAnsi="Trebuchet MS"/>
          <w:b/>
          <w:bCs/>
          <w:color w:val="2E74B5" w:themeColor="accent1" w:themeShade="BF"/>
          <w:lang w:val="it-IT"/>
        </w:rPr>
        <w:t>a</w:t>
      </w:r>
      <w:r w:rsidRPr="00776DD4">
        <w:rPr>
          <w:rFonts w:ascii="Trebuchet MS" w:hAnsi="Trebuchet MS"/>
          <w:b/>
          <w:bCs/>
          <w:color w:val="2E74B5" w:themeColor="accent1" w:themeShade="BF"/>
          <w:lang w:val="it-IT"/>
        </w:rPr>
        <w:t xml:space="preserve">tiv </w:t>
      </w:r>
      <w:r w:rsidR="0005434A">
        <w:rPr>
          <w:rFonts w:ascii="Trebuchet MS" w:hAnsi="Trebuchet MS"/>
          <w:b/>
          <w:bCs/>
          <w:color w:val="2E74B5" w:themeColor="accent1" w:themeShade="BF"/>
          <w:lang w:val="it-IT"/>
        </w:rPr>
        <w:t>ș</w:t>
      </w:r>
      <w:r w:rsidRPr="00776DD4">
        <w:rPr>
          <w:rFonts w:ascii="Trebuchet MS" w:hAnsi="Trebuchet MS"/>
          <w:b/>
          <w:bCs/>
          <w:color w:val="2E74B5" w:themeColor="accent1" w:themeShade="BF"/>
          <w:lang w:val="it-IT"/>
        </w:rPr>
        <w:t xml:space="preserve">i decizional </w:t>
      </w:r>
      <w:r w:rsidR="0005434A">
        <w:rPr>
          <w:rFonts w:ascii="Trebuchet MS" w:hAnsi="Trebuchet MS"/>
          <w:b/>
          <w:bCs/>
          <w:color w:val="2E74B5" w:themeColor="accent1" w:themeShade="BF"/>
          <w:lang w:val="it-IT"/>
        </w:rPr>
        <w:t>ș</w:t>
      </w:r>
      <w:r w:rsidRPr="00776DD4">
        <w:rPr>
          <w:rFonts w:ascii="Trebuchet MS" w:hAnsi="Trebuchet MS"/>
          <w:b/>
          <w:bCs/>
          <w:color w:val="2E74B5" w:themeColor="accent1" w:themeShade="BF"/>
          <w:lang w:val="it-IT"/>
        </w:rPr>
        <w:t>i sprjin</w:t>
      </w:r>
      <w:r w:rsidR="0005434A">
        <w:rPr>
          <w:rFonts w:ascii="Trebuchet MS" w:hAnsi="Trebuchet MS"/>
          <w:b/>
          <w:bCs/>
          <w:color w:val="2E74B5" w:themeColor="accent1" w:themeShade="BF"/>
          <w:lang w:val="it-IT"/>
        </w:rPr>
        <w:t>ăî</w:t>
      </w:r>
      <w:r w:rsidRPr="00776DD4">
        <w:rPr>
          <w:rFonts w:ascii="Trebuchet MS" w:hAnsi="Trebuchet MS"/>
          <w:b/>
          <w:bCs/>
          <w:color w:val="2E74B5" w:themeColor="accent1" w:themeShade="BF"/>
          <w:lang w:val="it-IT"/>
        </w:rPr>
        <w:t>nt</w:t>
      </w:r>
      <w:r w:rsidR="0005434A">
        <w:rPr>
          <w:rFonts w:ascii="Trebuchet MS" w:hAnsi="Trebuchet MS"/>
          <w:b/>
          <w:bCs/>
          <w:color w:val="2E74B5" w:themeColor="accent1" w:themeShade="BF"/>
          <w:lang w:val="it-IT"/>
        </w:rPr>
        <w:t>ă</w:t>
      </w:r>
      <w:r w:rsidRPr="00776DD4">
        <w:rPr>
          <w:rFonts w:ascii="Trebuchet MS" w:hAnsi="Trebuchet MS"/>
          <w:b/>
          <w:bCs/>
          <w:color w:val="2E74B5" w:themeColor="accent1" w:themeShade="BF"/>
          <w:lang w:val="it-IT"/>
        </w:rPr>
        <w:t xml:space="preserve">rirea acestor reguli </w:t>
      </w:r>
    </w:p>
    <w:p w:rsidR="00874CCB" w:rsidRPr="000C096B" w:rsidRDefault="000C096B" w:rsidP="000C096B">
      <w:pPr>
        <w:spacing w:before="120" w:line="276" w:lineRule="auto"/>
        <w:jc w:val="both"/>
        <w:rPr>
          <w:rFonts w:ascii="Trebuchet MS" w:hAnsi="Trebuchet MS"/>
          <w:lang w:val="it-IT"/>
        </w:rPr>
      </w:pPr>
      <w:r w:rsidRPr="000C096B">
        <w:rPr>
          <w:rFonts w:ascii="Trebuchet MS" w:hAnsi="Trebuchet MS"/>
          <w:lang w:val="it-IT"/>
        </w:rPr>
        <w:t>Reprezentan</w:t>
      </w:r>
      <w:r w:rsidR="0005434A">
        <w:rPr>
          <w:rFonts w:ascii="Trebuchet MS" w:hAnsi="Trebuchet MS"/>
          <w:lang w:val="it-IT"/>
        </w:rPr>
        <w:t>ț</w:t>
      </w:r>
      <w:r w:rsidRPr="000C096B">
        <w:rPr>
          <w:rFonts w:ascii="Trebuchet MS" w:hAnsi="Trebuchet MS"/>
          <w:lang w:val="it-IT"/>
        </w:rPr>
        <w:t xml:space="preserve">i ai </w:t>
      </w:r>
      <w:r w:rsidR="00874CCB" w:rsidRPr="000C096B">
        <w:rPr>
          <w:rFonts w:ascii="Trebuchet MS" w:hAnsi="Trebuchet MS"/>
          <w:lang w:val="it-IT"/>
        </w:rPr>
        <w:t>ANSVSA particip</w:t>
      </w:r>
      <w:r w:rsidR="0005434A">
        <w:rPr>
          <w:rFonts w:ascii="Trebuchet MS" w:hAnsi="Trebuchet MS"/>
          <w:lang w:val="it-IT"/>
        </w:rPr>
        <w:t>ă</w:t>
      </w:r>
      <w:r w:rsidRPr="000C096B">
        <w:rPr>
          <w:rFonts w:ascii="Trebuchet MS" w:hAnsi="Trebuchet MS"/>
          <w:lang w:val="it-IT"/>
        </w:rPr>
        <w:t>at</w:t>
      </w:r>
      <w:r w:rsidR="0005434A">
        <w:rPr>
          <w:rFonts w:ascii="Trebuchet MS" w:hAnsi="Trebuchet MS"/>
          <w:lang w:val="it-IT"/>
        </w:rPr>
        <w:t>â</w:t>
      </w:r>
      <w:r w:rsidRPr="000C096B">
        <w:rPr>
          <w:rFonts w:ascii="Trebuchet MS" w:hAnsi="Trebuchet MS"/>
          <w:lang w:val="it-IT"/>
        </w:rPr>
        <w:t xml:space="preserve">t </w:t>
      </w:r>
      <w:r w:rsidR="0005434A">
        <w:rPr>
          <w:rFonts w:ascii="Trebuchet MS" w:hAnsi="Trebuchet MS"/>
          <w:lang w:val="it-IT"/>
        </w:rPr>
        <w:t>î</w:t>
      </w:r>
      <w:r w:rsidR="00874CCB" w:rsidRPr="000C096B">
        <w:rPr>
          <w:rFonts w:ascii="Trebuchet MS" w:hAnsi="Trebuchet MS"/>
          <w:lang w:val="it-IT"/>
        </w:rPr>
        <w:t>n grupurile de lucru</w:t>
      </w:r>
      <w:r w:rsidR="002B3454" w:rsidRPr="000C096B">
        <w:rPr>
          <w:rFonts w:ascii="Trebuchet MS" w:hAnsi="Trebuchet MS"/>
          <w:lang w:val="it-IT"/>
        </w:rPr>
        <w:t xml:space="preserve"> ale CE</w:t>
      </w:r>
      <w:r w:rsidR="0005434A">
        <w:rPr>
          <w:rFonts w:ascii="Trebuchet MS" w:hAnsi="Trebuchet MS"/>
          <w:lang w:val="it-IT"/>
        </w:rPr>
        <w:t>î</w:t>
      </w:r>
      <w:r w:rsidRPr="000C096B">
        <w:rPr>
          <w:rFonts w:ascii="Trebuchet MS" w:hAnsi="Trebuchet MS"/>
          <w:lang w:val="it-IT"/>
        </w:rPr>
        <w:t>n care se analizeaz</w:t>
      </w:r>
      <w:r w:rsidR="0005434A">
        <w:rPr>
          <w:rFonts w:ascii="Trebuchet MS" w:hAnsi="Trebuchet MS"/>
          <w:lang w:val="it-IT"/>
        </w:rPr>
        <w:t>ă</w:t>
      </w:r>
      <w:r w:rsidRPr="000C096B">
        <w:rPr>
          <w:rFonts w:ascii="Trebuchet MS" w:hAnsi="Trebuchet MS"/>
          <w:lang w:val="it-IT"/>
        </w:rPr>
        <w:t xml:space="preserve"> opiniile </w:t>
      </w:r>
      <w:r w:rsidR="0005434A">
        <w:rPr>
          <w:rFonts w:ascii="Trebuchet MS" w:hAnsi="Trebuchet MS"/>
          <w:lang w:val="it-IT"/>
        </w:rPr>
        <w:t>ș</w:t>
      </w:r>
      <w:r w:rsidRPr="000C096B">
        <w:rPr>
          <w:rFonts w:ascii="Trebuchet MS" w:hAnsi="Trebuchet MS"/>
          <w:lang w:val="it-IT"/>
        </w:rPr>
        <w:t>tiin</w:t>
      </w:r>
      <w:r w:rsidR="0005434A">
        <w:rPr>
          <w:rFonts w:ascii="Trebuchet MS" w:hAnsi="Trebuchet MS"/>
          <w:lang w:val="it-IT"/>
        </w:rPr>
        <w:t>ț</w:t>
      </w:r>
      <w:r w:rsidRPr="000C096B">
        <w:rPr>
          <w:rFonts w:ascii="Trebuchet MS" w:hAnsi="Trebuchet MS"/>
          <w:lang w:val="it-IT"/>
        </w:rPr>
        <w:t xml:space="preserve">ifice ale EFSA </w:t>
      </w:r>
      <w:r w:rsidR="0005434A">
        <w:rPr>
          <w:rFonts w:ascii="Trebuchet MS" w:hAnsi="Trebuchet MS"/>
          <w:lang w:val="it-IT"/>
        </w:rPr>
        <w:t>î</w:t>
      </w:r>
      <w:r w:rsidRPr="000C096B">
        <w:rPr>
          <w:rFonts w:ascii="Trebuchet MS" w:hAnsi="Trebuchet MS"/>
          <w:lang w:val="it-IT"/>
        </w:rPr>
        <w:t>n legatur</w:t>
      </w:r>
      <w:r w:rsidR="0005434A">
        <w:rPr>
          <w:rFonts w:ascii="Trebuchet MS" w:hAnsi="Trebuchet MS"/>
          <w:lang w:val="it-IT"/>
        </w:rPr>
        <w:t>ă</w:t>
      </w:r>
      <w:r w:rsidRPr="000C096B">
        <w:rPr>
          <w:rFonts w:ascii="Trebuchet MS" w:hAnsi="Trebuchet MS"/>
          <w:lang w:val="it-IT"/>
        </w:rPr>
        <w:t xml:space="preserve"> cu diferi</w:t>
      </w:r>
      <w:r w:rsidR="0005434A">
        <w:rPr>
          <w:rFonts w:ascii="Trebuchet MS" w:hAnsi="Trebuchet MS"/>
          <w:lang w:val="it-IT"/>
        </w:rPr>
        <w:t>ț</w:t>
      </w:r>
      <w:r w:rsidRPr="000C096B">
        <w:rPr>
          <w:rFonts w:ascii="Trebuchet MS" w:hAnsi="Trebuchet MS"/>
          <w:lang w:val="it-IT"/>
        </w:rPr>
        <w:t>i aditivi alimentari</w:t>
      </w:r>
      <w:r w:rsidR="00A415AD">
        <w:rPr>
          <w:rFonts w:ascii="Trebuchet MS" w:hAnsi="Trebuchet MS"/>
          <w:lang w:val="it-IT"/>
        </w:rPr>
        <w:t>,</w:t>
      </w:r>
      <w:r>
        <w:rPr>
          <w:rFonts w:ascii="Trebuchet MS" w:hAnsi="Trebuchet MS"/>
          <w:lang w:val="it-IT"/>
        </w:rPr>
        <w:t>c</w:t>
      </w:r>
      <w:r w:rsidR="0005434A">
        <w:rPr>
          <w:rFonts w:ascii="Trebuchet MS" w:hAnsi="Trebuchet MS"/>
          <w:lang w:val="it-IT"/>
        </w:rPr>
        <w:t>â</w:t>
      </w:r>
      <w:r>
        <w:rPr>
          <w:rFonts w:ascii="Trebuchet MS" w:hAnsi="Trebuchet MS"/>
          <w:lang w:val="it-IT"/>
        </w:rPr>
        <w:t xml:space="preserve">t </w:t>
      </w:r>
      <w:r w:rsidR="0005434A">
        <w:rPr>
          <w:rFonts w:ascii="Trebuchet MS" w:hAnsi="Trebuchet MS"/>
          <w:lang w:val="it-IT"/>
        </w:rPr>
        <w:t>ș</w:t>
      </w:r>
      <w:r>
        <w:rPr>
          <w:rFonts w:ascii="Trebuchet MS" w:hAnsi="Trebuchet MS"/>
          <w:lang w:val="it-IT"/>
        </w:rPr>
        <w:t xml:space="preserve">i </w:t>
      </w:r>
      <w:r w:rsidR="0005434A">
        <w:rPr>
          <w:rFonts w:ascii="Trebuchet MS" w:hAnsi="Trebuchet MS"/>
          <w:lang w:val="it-IT"/>
        </w:rPr>
        <w:t>î</w:t>
      </w:r>
      <w:r>
        <w:rPr>
          <w:rFonts w:ascii="Trebuchet MS" w:hAnsi="Trebuchet MS"/>
          <w:lang w:val="it-IT"/>
        </w:rPr>
        <w:t>n Comitetele Perm</w:t>
      </w:r>
      <w:r w:rsidR="00A415AD">
        <w:rPr>
          <w:rFonts w:ascii="Trebuchet MS" w:hAnsi="Trebuchet MS"/>
          <w:lang w:val="it-IT"/>
        </w:rPr>
        <w:t>a</w:t>
      </w:r>
      <w:r>
        <w:rPr>
          <w:rFonts w:ascii="Trebuchet MS" w:hAnsi="Trebuchet MS"/>
          <w:lang w:val="it-IT"/>
        </w:rPr>
        <w:t xml:space="preserve">nente </w:t>
      </w:r>
      <w:r w:rsidR="0005434A">
        <w:rPr>
          <w:rFonts w:ascii="Trebuchet MS" w:hAnsi="Trebuchet MS"/>
          <w:lang w:val="it-IT"/>
        </w:rPr>
        <w:t>î</w:t>
      </w:r>
      <w:r>
        <w:rPr>
          <w:rFonts w:ascii="Trebuchet MS" w:hAnsi="Trebuchet MS"/>
          <w:lang w:val="it-IT"/>
        </w:rPr>
        <w:t>n care se iau decizii privind reglementarea acestui domeniu.</w:t>
      </w:r>
    </w:p>
    <w:p w:rsidR="00776DD4" w:rsidRPr="00A415AD" w:rsidRDefault="00A415AD" w:rsidP="00776DD4">
      <w:pPr>
        <w:spacing w:before="120" w:line="276" w:lineRule="auto"/>
        <w:jc w:val="both"/>
        <w:rPr>
          <w:rFonts w:ascii="Trebuchet MS" w:hAnsi="Trebuchet MS"/>
          <w:lang w:val="ro-RO"/>
        </w:rPr>
      </w:pPr>
      <w:r w:rsidRPr="00A415AD">
        <w:rPr>
          <w:rFonts w:ascii="Trebuchet MS" w:hAnsi="Trebuchet MS"/>
          <w:lang w:val="pt-BR"/>
        </w:rPr>
        <w:lastRenderedPageBreak/>
        <w:t>La nivel na</w:t>
      </w:r>
      <w:r w:rsidR="0005434A">
        <w:rPr>
          <w:rFonts w:ascii="Trebuchet MS" w:hAnsi="Trebuchet MS"/>
          <w:lang w:val="pt-BR"/>
        </w:rPr>
        <w:t>ț</w:t>
      </w:r>
      <w:r w:rsidRPr="00A415AD">
        <w:rPr>
          <w:rFonts w:ascii="Trebuchet MS" w:hAnsi="Trebuchet MS"/>
          <w:lang w:val="pt-BR"/>
        </w:rPr>
        <w:t>ional, c</w:t>
      </w:r>
      <w:r w:rsidRPr="00A415AD">
        <w:rPr>
          <w:rFonts w:ascii="Trebuchet MS" w:hAnsi="Trebuchet MS"/>
          <w:lang w:val="ro-RO"/>
        </w:rPr>
        <w:t>controlul</w:t>
      </w:r>
      <w:r w:rsidR="00776DD4" w:rsidRPr="00A415AD">
        <w:rPr>
          <w:rFonts w:ascii="Trebuchet MS" w:hAnsi="Trebuchet MS"/>
          <w:lang w:val="ro-RO"/>
        </w:rPr>
        <w:t xml:space="preserve"> oficial efectuat de ANSVSA</w:t>
      </w:r>
      <w:r>
        <w:rPr>
          <w:rFonts w:ascii="Trebuchet MS" w:hAnsi="Trebuchet MS"/>
          <w:lang w:val="ro-RO"/>
        </w:rPr>
        <w:t xml:space="preserve"> vizează:</w:t>
      </w:r>
    </w:p>
    <w:p w:rsidR="00A415AD" w:rsidRPr="00A415AD" w:rsidRDefault="00A415AD" w:rsidP="00A415AD">
      <w:pPr>
        <w:spacing w:before="120" w:line="276" w:lineRule="auto"/>
        <w:ind w:firstLine="720"/>
        <w:jc w:val="both"/>
        <w:rPr>
          <w:rFonts w:ascii="Trebuchet MS" w:hAnsi="Trebuchet MS"/>
          <w:lang w:val="ro-RO"/>
        </w:rPr>
      </w:pPr>
      <w:r w:rsidRPr="00A415AD">
        <w:rPr>
          <w:rFonts w:ascii="Trebuchet MS" w:hAnsi="Trebuchet MS"/>
          <w:lang w:val="ro-RO"/>
        </w:rPr>
        <w:t xml:space="preserve">- </w:t>
      </w:r>
      <w:r>
        <w:rPr>
          <w:rFonts w:ascii="Trebuchet MS" w:hAnsi="Trebuchet MS"/>
          <w:lang w:val="ro-RO"/>
        </w:rPr>
        <w:t>i</w:t>
      </w:r>
      <w:r w:rsidRPr="00A415AD">
        <w:rPr>
          <w:rFonts w:ascii="Trebuchet MS" w:hAnsi="Trebuchet MS"/>
          <w:lang w:val="ro-RO"/>
        </w:rPr>
        <w:t>dentificarea etapelor în care se adaugă aditivi  (diagrama de flux</w:t>
      </w:r>
      <w:r>
        <w:rPr>
          <w:rFonts w:ascii="Trebuchet MS" w:hAnsi="Trebuchet MS"/>
          <w:lang w:val="ro-RO"/>
        </w:rPr>
        <w:t>)</w:t>
      </w:r>
      <w:r w:rsidR="0005434A">
        <w:rPr>
          <w:rFonts w:ascii="Trebuchet MS" w:hAnsi="Trebuchet MS"/>
          <w:lang w:val="ro-RO"/>
        </w:rPr>
        <w:t>,</w:t>
      </w:r>
    </w:p>
    <w:p w:rsidR="00776DD4" w:rsidRDefault="00A415AD" w:rsidP="00A415AD">
      <w:pPr>
        <w:spacing w:before="120" w:line="276" w:lineRule="auto"/>
        <w:ind w:firstLine="720"/>
        <w:jc w:val="both"/>
        <w:rPr>
          <w:rFonts w:ascii="Trebuchet MS" w:hAnsi="Trebuchet MS"/>
          <w:lang w:val="ro-RO"/>
        </w:rPr>
      </w:pPr>
      <w:r>
        <w:rPr>
          <w:rFonts w:ascii="Trebuchet MS" w:hAnsi="Trebuchet MS"/>
          <w:lang w:val="ro-RO"/>
        </w:rPr>
        <w:t xml:space="preserve">- procedurile </w:t>
      </w:r>
      <w:r w:rsidR="0005434A">
        <w:rPr>
          <w:rFonts w:ascii="Trebuchet MS" w:hAnsi="Trebuchet MS"/>
          <w:lang w:val="ro-RO"/>
        </w:rPr>
        <w:t>ș</w:t>
      </w:r>
      <w:r>
        <w:rPr>
          <w:rFonts w:ascii="Trebuchet MS" w:hAnsi="Trebuchet MS"/>
          <w:lang w:val="ro-RO"/>
        </w:rPr>
        <w:t>i eviden</w:t>
      </w:r>
      <w:r w:rsidR="0005434A">
        <w:rPr>
          <w:rFonts w:ascii="Trebuchet MS" w:hAnsi="Trebuchet MS"/>
          <w:lang w:val="ro-RO"/>
        </w:rPr>
        <w:t>ț</w:t>
      </w:r>
      <w:r>
        <w:rPr>
          <w:rFonts w:ascii="Trebuchet MS" w:hAnsi="Trebuchet MS"/>
          <w:lang w:val="ro-RO"/>
        </w:rPr>
        <w:t>ele existente la operatorul alimentar prin care s</w:t>
      </w:r>
      <w:r w:rsidR="0005434A">
        <w:rPr>
          <w:rFonts w:ascii="Trebuchet MS" w:hAnsi="Trebuchet MS"/>
          <w:lang w:val="ro-RO"/>
        </w:rPr>
        <w:t>ă</w:t>
      </w:r>
      <w:r>
        <w:rPr>
          <w:rFonts w:ascii="Trebuchet MS" w:hAnsi="Trebuchet MS"/>
          <w:lang w:val="ro-RO"/>
        </w:rPr>
        <w:t xml:space="preserve"> demonstreze modul </w:t>
      </w:r>
      <w:r w:rsidR="0005434A">
        <w:rPr>
          <w:rFonts w:ascii="Trebuchet MS" w:hAnsi="Trebuchet MS"/>
          <w:lang w:val="ro-RO"/>
        </w:rPr>
        <w:t>î</w:t>
      </w:r>
      <w:r>
        <w:rPr>
          <w:rFonts w:ascii="Trebuchet MS" w:hAnsi="Trebuchet MS"/>
          <w:lang w:val="ro-RO"/>
        </w:rPr>
        <w:t>n care este realizat</w:t>
      </w:r>
      <w:r w:rsidR="0005434A">
        <w:rPr>
          <w:rFonts w:ascii="Trebuchet MS" w:hAnsi="Trebuchet MS"/>
          <w:lang w:val="ro-RO"/>
        </w:rPr>
        <w:t>ă</w:t>
      </w:r>
      <w:r>
        <w:rPr>
          <w:rFonts w:ascii="Trebuchet MS" w:hAnsi="Trebuchet MS"/>
          <w:lang w:val="ro-RO"/>
        </w:rPr>
        <w:t xml:space="preserve"> analiza proprie a riscului generat de aditivii alimentari (identificarea pericolelor, plan HACCP, m</w:t>
      </w:r>
      <w:r w:rsidR="0005434A">
        <w:rPr>
          <w:rFonts w:ascii="Trebuchet MS" w:hAnsi="Trebuchet MS"/>
          <w:lang w:val="ro-RO"/>
        </w:rPr>
        <w:t>ă</w:t>
      </w:r>
      <w:r>
        <w:rPr>
          <w:rFonts w:ascii="Trebuchet MS" w:hAnsi="Trebuchet MS"/>
          <w:lang w:val="ro-RO"/>
        </w:rPr>
        <w:t>suri aplicate, etc</w:t>
      </w:r>
      <w:r w:rsidR="0005434A">
        <w:rPr>
          <w:rFonts w:ascii="Trebuchet MS" w:hAnsi="Trebuchet MS"/>
          <w:lang w:val="ro-RO"/>
        </w:rPr>
        <w:t>.</w:t>
      </w:r>
      <w:r>
        <w:rPr>
          <w:rFonts w:ascii="Trebuchet MS" w:hAnsi="Trebuchet MS"/>
          <w:lang w:val="ro-RO"/>
        </w:rPr>
        <w:t>)</w:t>
      </w:r>
      <w:r w:rsidR="0005434A">
        <w:rPr>
          <w:rFonts w:ascii="Trebuchet MS" w:hAnsi="Trebuchet MS"/>
          <w:lang w:val="ro-RO"/>
        </w:rPr>
        <w:t>,</w:t>
      </w:r>
    </w:p>
    <w:p w:rsidR="00A415AD" w:rsidRPr="00A415AD" w:rsidRDefault="00A415AD" w:rsidP="00A415AD">
      <w:pPr>
        <w:spacing w:before="120" w:line="276" w:lineRule="auto"/>
        <w:ind w:firstLine="720"/>
        <w:jc w:val="both"/>
        <w:rPr>
          <w:rFonts w:ascii="Trebuchet MS" w:hAnsi="Trebuchet MS"/>
          <w:lang w:val="ro-RO"/>
        </w:rPr>
      </w:pPr>
      <w:r w:rsidRPr="00A415AD">
        <w:rPr>
          <w:rFonts w:ascii="Trebuchet MS" w:hAnsi="Trebuchet MS"/>
          <w:lang w:val="ro-RO"/>
        </w:rPr>
        <w:t>- v</w:t>
      </w:r>
      <w:r w:rsidR="00776DD4" w:rsidRPr="00A415AD">
        <w:rPr>
          <w:rFonts w:ascii="Trebuchet MS" w:hAnsi="Trebuchet MS"/>
          <w:lang w:val="pt-BR"/>
        </w:rPr>
        <w:t>erificare</w:t>
      </w:r>
      <w:r w:rsidRPr="00A415AD">
        <w:rPr>
          <w:rFonts w:ascii="Trebuchet MS" w:hAnsi="Trebuchet MS"/>
          <w:lang w:val="pt-BR"/>
        </w:rPr>
        <w:t>a</w:t>
      </w:r>
      <w:r w:rsidR="00776DD4" w:rsidRPr="00A415AD">
        <w:rPr>
          <w:rFonts w:ascii="Trebuchet MS" w:hAnsi="Trebuchet MS"/>
          <w:lang w:val="ro-RO"/>
        </w:rPr>
        <w:t>rețete</w:t>
      </w:r>
      <w:r w:rsidRPr="00A415AD">
        <w:rPr>
          <w:rFonts w:ascii="Trebuchet MS" w:hAnsi="Trebuchet MS"/>
          <w:lang w:val="ro-RO"/>
        </w:rPr>
        <w:t>lor</w:t>
      </w:r>
      <w:r w:rsidR="00776DD4" w:rsidRPr="00A415AD">
        <w:rPr>
          <w:rFonts w:ascii="Trebuchet MS" w:hAnsi="Trebuchet MS"/>
          <w:lang w:val="ro-RO"/>
        </w:rPr>
        <w:t xml:space="preserve"> de fabricație și dacă aditivii au fost utilizați conform legislației</w:t>
      </w:r>
      <w:r w:rsidR="0005434A">
        <w:rPr>
          <w:rFonts w:ascii="Trebuchet MS" w:hAnsi="Trebuchet MS"/>
          <w:lang w:val="ro-RO"/>
        </w:rPr>
        <w:t>,</w:t>
      </w:r>
    </w:p>
    <w:p w:rsidR="00A415AD" w:rsidRPr="00A415AD" w:rsidRDefault="00A415AD" w:rsidP="00A415AD">
      <w:pPr>
        <w:spacing w:before="120" w:line="276" w:lineRule="auto"/>
        <w:ind w:firstLine="720"/>
        <w:jc w:val="both"/>
        <w:rPr>
          <w:rFonts w:ascii="Trebuchet MS" w:hAnsi="Trebuchet MS"/>
          <w:lang w:val="ro-RO"/>
        </w:rPr>
      </w:pPr>
      <w:r w:rsidRPr="00A415AD">
        <w:rPr>
          <w:rFonts w:ascii="Trebuchet MS" w:hAnsi="Trebuchet MS"/>
          <w:lang w:val="ro-RO"/>
        </w:rPr>
        <w:t>- v</w:t>
      </w:r>
      <w:r w:rsidR="00776DD4" w:rsidRPr="00A415AD">
        <w:rPr>
          <w:rFonts w:ascii="Trebuchet MS" w:hAnsi="Trebuchet MS"/>
          <w:lang w:val="pt-BR"/>
        </w:rPr>
        <w:t>erificare</w:t>
      </w:r>
      <w:r w:rsidRPr="00A415AD">
        <w:rPr>
          <w:rFonts w:ascii="Trebuchet MS" w:hAnsi="Trebuchet MS"/>
          <w:lang w:val="pt-BR"/>
        </w:rPr>
        <w:t>a</w:t>
      </w:r>
      <w:r w:rsidR="00776DD4" w:rsidRPr="00A415AD">
        <w:rPr>
          <w:rFonts w:ascii="Trebuchet MS" w:hAnsi="Trebuchet MS"/>
          <w:lang w:val="pt-BR"/>
        </w:rPr>
        <w:t xml:space="preserve"> s</w:t>
      </w:r>
      <w:r w:rsidR="006A5A6F" w:rsidRPr="00A415AD">
        <w:rPr>
          <w:rFonts w:ascii="Trebuchet MS" w:hAnsi="Trebuchet MS"/>
          <w:lang w:val="ro-RO"/>
        </w:rPr>
        <w:t>pecificațiilor</w:t>
      </w:r>
      <w:r w:rsidR="00776DD4" w:rsidRPr="00A415AD">
        <w:rPr>
          <w:rFonts w:ascii="Trebuchet MS" w:hAnsi="Trebuchet MS"/>
          <w:lang w:val="ro-RO"/>
        </w:rPr>
        <w:t xml:space="preserve">aditivilor utilizați </w:t>
      </w:r>
      <w:r w:rsidRPr="00A415AD">
        <w:rPr>
          <w:rFonts w:ascii="Trebuchet MS" w:hAnsi="Trebuchet MS"/>
          <w:lang w:val="ro-RO"/>
        </w:rPr>
        <w:t>(</w:t>
      </w:r>
      <w:r w:rsidR="006A5A6F" w:rsidRPr="00A415AD">
        <w:rPr>
          <w:rFonts w:ascii="Trebuchet MS" w:hAnsi="Trebuchet MS"/>
          <w:lang w:val="ro-RO"/>
        </w:rPr>
        <w:t>condiții</w:t>
      </w:r>
      <w:r w:rsidRPr="00A415AD">
        <w:rPr>
          <w:rFonts w:ascii="Trebuchet MS" w:hAnsi="Trebuchet MS"/>
          <w:lang w:val="ro-RO"/>
        </w:rPr>
        <w:t xml:space="preserve"> prescrise de utilizare)</w:t>
      </w:r>
      <w:r w:rsidR="0005434A">
        <w:rPr>
          <w:rFonts w:ascii="Trebuchet MS" w:hAnsi="Trebuchet MS"/>
          <w:lang w:val="ro-RO"/>
        </w:rPr>
        <w:t>,</w:t>
      </w:r>
    </w:p>
    <w:p w:rsidR="00776DD4" w:rsidRPr="00A415AD" w:rsidRDefault="00A415AD" w:rsidP="00A415AD">
      <w:pPr>
        <w:spacing w:before="120" w:line="276" w:lineRule="auto"/>
        <w:ind w:firstLine="720"/>
        <w:jc w:val="both"/>
        <w:rPr>
          <w:rFonts w:ascii="Trebuchet MS" w:hAnsi="Trebuchet MS"/>
          <w:lang w:val="ro-RO"/>
        </w:rPr>
      </w:pPr>
      <w:r w:rsidRPr="00A415AD">
        <w:rPr>
          <w:rFonts w:ascii="Trebuchet MS" w:hAnsi="Trebuchet MS"/>
          <w:lang w:val="ro-RO"/>
        </w:rPr>
        <w:t>- c</w:t>
      </w:r>
      <w:r w:rsidR="00776DD4" w:rsidRPr="00A415AD">
        <w:rPr>
          <w:rFonts w:ascii="Trebuchet MS" w:hAnsi="Trebuchet MS"/>
          <w:lang w:val="ro-RO"/>
        </w:rPr>
        <w:t>ondiții de depozitare, date de expirare și etichete aditivi</w:t>
      </w:r>
      <w:r w:rsidR="0005434A">
        <w:rPr>
          <w:rFonts w:ascii="Trebuchet MS" w:hAnsi="Trebuchet MS"/>
          <w:lang w:val="ro-RO"/>
        </w:rPr>
        <w:t>,</w:t>
      </w:r>
    </w:p>
    <w:p w:rsidR="00776DD4" w:rsidRPr="00A415AD" w:rsidRDefault="00A415AD" w:rsidP="00A415AD">
      <w:pPr>
        <w:spacing w:before="120" w:line="276" w:lineRule="auto"/>
        <w:ind w:firstLine="720"/>
        <w:jc w:val="both"/>
        <w:rPr>
          <w:rFonts w:ascii="Trebuchet MS" w:hAnsi="Trebuchet MS"/>
          <w:lang w:val="ro-RO"/>
        </w:rPr>
      </w:pPr>
      <w:r w:rsidRPr="00A415AD">
        <w:rPr>
          <w:rFonts w:ascii="Trebuchet MS" w:hAnsi="Trebuchet MS"/>
          <w:lang w:val="ro-RO"/>
        </w:rPr>
        <w:t>- e</w:t>
      </w:r>
      <w:r w:rsidR="00776DD4" w:rsidRPr="00A415AD">
        <w:rPr>
          <w:rFonts w:ascii="Trebuchet MS" w:hAnsi="Trebuchet MS"/>
          <w:lang w:val="ro-RO"/>
        </w:rPr>
        <w:t>tichet</w:t>
      </w:r>
      <w:r w:rsidRPr="00A415AD">
        <w:rPr>
          <w:rFonts w:ascii="Trebuchet MS" w:hAnsi="Trebuchet MS"/>
          <w:lang w:val="ro-RO"/>
        </w:rPr>
        <w:t>are</w:t>
      </w:r>
      <w:r w:rsidR="00776DD4" w:rsidRPr="00A415AD">
        <w:rPr>
          <w:rFonts w:ascii="Trebuchet MS" w:hAnsi="Trebuchet MS"/>
          <w:lang w:val="ro-RO"/>
        </w:rPr>
        <w:t xml:space="preserve"> produs final</w:t>
      </w:r>
      <w:r w:rsidR="0005434A">
        <w:rPr>
          <w:rFonts w:ascii="Trebuchet MS" w:hAnsi="Trebuchet MS"/>
          <w:lang w:val="ro-RO"/>
        </w:rPr>
        <w:t>,</w:t>
      </w:r>
    </w:p>
    <w:p w:rsidR="00776DD4" w:rsidRPr="00A415AD" w:rsidRDefault="00A415AD" w:rsidP="00A415AD">
      <w:pPr>
        <w:spacing w:before="120" w:line="276" w:lineRule="auto"/>
        <w:ind w:firstLine="720"/>
        <w:jc w:val="both"/>
        <w:rPr>
          <w:rFonts w:ascii="Trebuchet MS" w:hAnsi="Trebuchet MS"/>
          <w:lang w:val="ro-RO"/>
        </w:rPr>
      </w:pPr>
      <w:r w:rsidRPr="00A415AD">
        <w:rPr>
          <w:rFonts w:ascii="Trebuchet MS" w:hAnsi="Trebuchet MS"/>
          <w:lang w:val="ro-RO"/>
        </w:rPr>
        <w:t>- p</w:t>
      </w:r>
      <w:r w:rsidR="00776DD4" w:rsidRPr="00A415AD">
        <w:rPr>
          <w:rFonts w:ascii="Trebuchet MS" w:hAnsi="Trebuchet MS"/>
          <w:lang w:val="ro-RO"/>
        </w:rPr>
        <w:t>relevare probe</w:t>
      </w:r>
      <w:r w:rsidR="0005434A">
        <w:rPr>
          <w:rFonts w:ascii="Trebuchet MS" w:hAnsi="Trebuchet MS"/>
          <w:lang w:val="ro-RO"/>
        </w:rPr>
        <w:t>.</w:t>
      </w:r>
    </w:p>
    <w:p w:rsidR="00776DD4" w:rsidRPr="00524192" w:rsidRDefault="00776DD4" w:rsidP="00776DD4">
      <w:pPr>
        <w:spacing w:before="120" w:line="276" w:lineRule="auto"/>
        <w:jc w:val="both"/>
        <w:rPr>
          <w:rFonts w:ascii="Trebuchet MS" w:hAnsi="Trebuchet MS"/>
          <w:lang w:val="ro-RO"/>
        </w:rPr>
      </w:pPr>
      <w:r w:rsidRPr="004F5F97">
        <w:rPr>
          <w:rFonts w:ascii="Trebuchet MS" w:hAnsi="Trebuchet MS"/>
          <w:lang w:val="ro-RO"/>
        </w:rPr>
        <w:t xml:space="preserve">Sistemul de control oficial privind </w:t>
      </w:r>
      <w:r w:rsidR="00A415AD" w:rsidRPr="004F5F97">
        <w:rPr>
          <w:rFonts w:ascii="Trebuchet MS" w:hAnsi="Trebuchet MS"/>
          <w:lang w:val="ro-RO"/>
        </w:rPr>
        <w:t>siguranța</w:t>
      </w:r>
      <w:r w:rsidRPr="004F5F97">
        <w:rPr>
          <w:rFonts w:ascii="Trebuchet MS" w:hAnsi="Trebuchet MS"/>
          <w:lang w:val="ro-RO"/>
        </w:rPr>
        <w:t xml:space="preserve"> alimentelor este proiectat pe baza </w:t>
      </w:r>
      <w:r w:rsidR="00A415AD" w:rsidRPr="004F5F97">
        <w:rPr>
          <w:rFonts w:ascii="Trebuchet MS" w:hAnsi="Trebuchet MS"/>
          <w:lang w:val="ro-RO"/>
        </w:rPr>
        <w:t>informațiilor</w:t>
      </w:r>
      <w:r w:rsidRPr="004F5F97">
        <w:rPr>
          <w:rFonts w:ascii="Trebuchet MS" w:hAnsi="Trebuchet MS"/>
          <w:lang w:val="ro-RO"/>
        </w:rPr>
        <w:t xml:space="preserve"> privind riscurile identificate asociate cu produsele alimentare, istoricul privind domeniul de activitate, antecedentele operatorilor care activează în domeniu, fiabilitatea oricăruia din </w:t>
      </w:r>
      <w:r w:rsidRPr="00524192">
        <w:rPr>
          <w:rFonts w:ascii="Trebuchet MS" w:hAnsi="Trebuchet MS"/>
          <w:lang w:val="ro-RO"/>
        </w:rPr>
        <w:t xml:space="preserve">propriile controale care au fost deja efectuate, orice alte </w:t>
      </w:r>
      <w:r w:rsidR="00A415AD" w:rsidRPr="00524192">
        <w:rPr>
          <w:rFonts w:ascii="Trebuchet MS" w:hAnsi="Trebuchet MS"/>
          <w:lang w:val="ro-RO"/>
        </w:rPr>
        <w:t>informații</w:t>
      </w:r>
      <w:r w:rsidRPr="00524192">
        <w:rPr>
          <w:rFonts w:ascii="Trebuchet MS" w:hAnsi="Trebuchet MS"/>
          <w:lang w:val="ro-RO"/>
        </w:rPr>
        <w:t xml:space="preserve"> privind </w:t>
      </w:r>
      <w:r w:rsidR="001324C1" w:rsidRPr="00524192">
        <w:rPr>
          <w:rFonts w:ascii="Trebuchet MS" w:hAnsi="Trebuchet MS"/>
          <w:lang w:val="ro-RO"/>
        </w:rPr>
        <w:t>neconformități</w:t>
      </w:r>
      <w:r w:rsidRPr="00524192">
        <w:rPr>
          <w:rFonts w:ascii="Trebuchet MS" w:hAnsi="Trebuchet MS"/>
          <w:lang w:val="ro-RO"/>
        </w:rPr>
        <w:t xml:space="preserve">. </w:t>
      </w:r>
    </w:p>
    <w:p w:rsidR="00776DD4" w:rsidRPr="00524192" w:rsidRDefault="00776DD4" w:rsidP="00776DD4">
      <w:pPr>
        <w:spacing w:before="120" w:line="276" w:lineRule="auto"/>
        <w:jc w:val="both"/>
        <w:rPr>
          <w:rFonts w:ascii="Trebuchet MS" w:hAnsi="Trebuchet MS"/>
          <w:lang w:val="ro-RO"/>
        </w:rPr>
      </w:pPr>
      <w:r w:rsidRPr="00524192">
        <w:rPr>
          <w:rFonts w:ascii="Trebuchet MS" w:hAnsi="Trebuchet MS"/>
          <w:lang w:val="ro-RO"/>
        </w:rPr>
        <w:t xml:space="preserve">Controlul utilizării aditivilor este realizat de inspectorii oficiali în procesul de </w:t>
      </w:r>
      <w:r w:rsidR="001324C1" w:rsidRPr="00524192">
        <w:rPr>
          <w:rFonts w:ascii="Trebuchet MS" w:hAnsi="Trebuchet MS"/>
          <w:lang w:val="ro-RO"/>
        </w:rPr>
        <w:t>producție</w:t>
      </w:r>
      <w:r w:rsidRPr="00524192">
        <w:rPr>
          <w:rFonts w:ascii="Trebuchet MS" w:hAnsi="Trebuchet MS"/>
          <w:lang w:val="ro-RO"/>
        </w:rPr>
        <w:t xml:space="preserve">, prin tehnici specifice, vizând atât controlul utilizării </w:t>
      </w:r>
      <w:r w:rsidR="001324C1" w:rsidRPr="00524192">
        <w:rPr>
          <w:rFonts w:ascii="Trebuchet MS" w:hAnsi="Trebuchet MS"/>
          <w:lang w:val="ro-RO"/>
        </w:rPr>
        <w:t>intenționate</w:t>
      </w:r>
      <w:r w:rsidRPr="00524192">
        <w:rPr>
          <w:rFonts w:ascii="Trebuchet MS" w:hAnsi="Trebuchet MS"/>
          <w:lang w:val="ro-RO"/>
        </w:rPr>
        <w:t xml:space="preserve"> a unui aditiv neautorizat, cât </w:t>
      </w:r>
      <w:r w:rsidR="006A5A6F" w:rsidRPr="00524192">
        <w:rPr>
          <w:rFonts w:ascii="Trebuchet MS" w:hAnsi="Trebuchet MS"/>
          <w:lang w:val="ro-RO"/>
        </w:rPr>
        <w:t>și</w:t>
      </w:r>
      <w:r w:rsidRPr="00524192">
        <w:rPr>
          <w:rFonts w:ascii="Trebuchet MS" w:hAnsi="Trebuchet MS"/>
          <w:lang w:val="ro-RO"/>
        </w:rPr>
        <w:t xml:space="preserve"> controlul </w:t>
      </w:r>
      <w:r w:rsidR="001324C1" w:rsidRPr="00524192">
        <w:rPr>
          <w:rFonts w:ascii="Trebuchet MS" w:hAnsi="Trebuchet MS"/>
          <w:lang w:val="ro-RO"/>
        </w:rPr>
        <w:t>cantităților</w:t>
      </w:r>
      <w:r w:rsidRPr="00524192">
        <w:rPr>
          <w:rFonts w:ascii="Trebuchet MS" w:hAnsi="Trebuchet MS"/>
          <w:lang w:val="ro-RO"/>
        </w:rPr>
        <w:t xml:space="preserve"> utilizate de aditivi </w:t>
      </w:r>
      <w:r w:rsidR="001324C1" w:rsidRPr="00524192">
        <w:rPr>
          <w:rFonts w:ascii="Trebuchet MS" w:hAnsi="Trebuchet MS"/>
          <w:lang w:val="ro-RO"/>
        </w:rPr>
        <w:t>autorizați</w:t>
      </w:r>
      <w:r w:rsidRPr="00524192">
        <w:rPr>
          <w:rFonts w:ascii="Trebuchet MS" w:hAnsi="Trebuchet MS"/>
          <w:lang w:val="ro-RO"/>
        </w:rPr>
        <w:t xml:space="preserve"> pentru produsul respectiv. Acest control se face atât la evaluarea </w:t>
      </w:r>
      <w:r w:rsidR="001324C1" w:rsidRPr="00524192">
        <w:rPr>
          <w:rFonts w:ascii="Trebuchet MS" w:hAnsi="Trebuchet MS"/>
          <w:lang w:val="ro-RO"/>
        </w:rPr>
        <w:t>unității</w:t>
      </w:r>
      <w:r w:rsidRPr="00524192">
        <w:rPr>
          <w:rFonts w:ascii="Trebuchet MS" w:hAnsi="Trebuchet MS"/>
          <w:lang w:val="ro-RO"/>
        </w:rPr>
        <w:t xml:space="preserve"> de </w:t>
      </w:r>
      <w:r w:rsidR="001324C1" w:rsidRPr="00524192">
        <w:rPr>
          <w:rFonts w:ascii="Trebuchet MS" w:hAnsi="Trebuchet MS"/>
          <w:lang w:val="ro-RO"/>
        </w:rPr>
        <w:t>producție</w:t>
      </w:r>
      <w:r w:rsidRPr="00524192">
        <w:rPr>
          <w:rFonts w:ascii="Trebuchet MS" w:hAnsi="Trebuchet MS"/>
          <w:lang w:val="ro-RO"/>
        </w:rPr>
        <w:t xml:space="preserve">, cât </w:t>
      </w:r>
      <w:r w:rsidR="001324C1" w:rsidRPr="00524192">
        <w:rPr>
          <w:rFonts w:ascii="Trebuchet MS" w:hAnsi="Trebuchet MS"/>
          <w:lang w:val="ro-RO"/>
        </w:rPr>
        <w:t>și</w:t>
      </w:r>
      <w:r w:rsidRPr="00524192">
        <w:rPr>
          <w:rFonts w:ascii="Trebuchet MS" w:hAnsi="Trebuchet MS"/>
          <w:lang w:val="ro-RO"/>
        </w:rPr>
        <w:t xml:space="preserve"> la controalele curente privind respectarea pachetului legislativ din domeniul </w:t>
      </w:r>
      <w:r w:rsidR="001324C1" w:rsidRPr="00524192">
        <w:rPr>
          <w:rFonts w:ascii="Trebuchet MS" w:hAnsi="Trebuchet MS"/>
          <w:lang w:val="ro-RO"/>
        </w:rPr>
        <w:t>siguranței</w:t>
      </w:r>
      <w:r w:rsidRPr="00524192">
        <w:rPr>
          <w:rFonts w:ascii="Trebuchet MS" w:hAnsi="Trebuchet MS"/>
          <w:lang w:val="ro-RO"/>
        </w:rPr>
        <w:t xml:space="preserve"> alimentelor, odată cu verificarea respectării principiului </w:t>
      </w:r>
      <w:r w:rsidR="001324C1" w:rsidRPr="00524192">
        <w:rPr>
          <w:rFonts w:ascii="Trebuchet MS" w:hAnsi="Trebuchet MS"/>
          <w:lang w:val="ro-RO"/>
        </w:rPr>
        <w:t>trasabilității</w:t>
      </w:r>
      <w:r w:rsidRPr="00524192">
        <w:rPr>
          <w:rFonts w:ascii="Trebuchet MS" w:hAnsi="Trebuchet MS"/>
          <w:lang w:val="ro-RO"/>
        </w:rPr>
        <w:t xml:space="preserve"> sau a principiilor HACCP. </w:t>
      </w:r>
    </w:p>
    <w:p w:rsidR="00776DD4" w:rsidRPr="00524192" w:rsidRDefault="00776DD4" w:rsidP="00776DD4">
      <w:pPr>
        <w:spacing w:before="120" w:line="276" w:lineRule="auto"/>
        <w:jc w:val="both"/>
        <w:rPr>
          <w:rFonts w:ascii="Trebuchet MS" w:hAnsi="Trebuchet MS"/>
          <w:lang w:val="ro-RO"/>
        </w:rPr>
      </w:pPr>
      <w:r w:rsidRPr="00524192">
        <w:rPr>
          <w:rFonts w:ascii="Trebuchet MS" w:hAnsi="Trebuchet MS"/>
          <w:lang w:val="ro-RO"/>
        </w:rPr>
        <w:t>Există formulare specifice și check</w:t>
      </w:r>
      <w:r w:rsidR="001324C1" w:rsidRPr="00524192">
        <w:rPr>
          <w:rFonts w:ascii="Trebuchet MS" w:hAnsi="Trebuchet MS"/>
          <w:lang w:val="ro-RO"/>
        </w:rPr>
        <w:t>-</w:t>
      </w:r>
      <w:r w:rsidRPr="00524192">
        <w:rPr>
          <w:rFonts w:ascii="Trebuchet MS" w:hAnsi="Trebuchet MS"/>
          <w:lang w:val="ro-RO"/>
        </w:rPr>
        <w:t>list pentru controlul privind utilizarea aditivilor.</w:t>
      </w:r>
    </w:p>
    <w:p w:rsidR="00776DD4" w:rsidRPr="00524192" w:rsidRDefault="00776DD4" w:rsidP="00776DD4">
      <w:pPr>
        <w:spacing w:before="120" w:line="276" w:lineRule="auto"/>
        <w:jc w:val="both"/>
        <w:rPr>
          <w:rFonts w:ascii="Trebuchet MS" w:hAnsi="Trebuchet MS"/>
          <w:lang w:val="ro-RO"/>
        </w:rPr>
      </w:pPr>
      <w:r w:rsidRPr="00524192">
        <w:rPr>
          <w:rFonts w:ascii="Trebuchet MS" w:hAnsi="Trebuchet MS"/>
          <w:lang w:val="ro-RO"/>
        </w:rPr>
        <w:t>Toate produsele europene sunt controlate în același mod în statele de origine, legislația europeană aplicându-se în integralitate în toate cele 27 de state membre. Produsele obținute în state terțe trebuie, de asemenea, să respecte legislația europeană, pentru a intra pe piața unui st</w:t>
      </w:r>
      <w:r w:rsidR="00A415AD" w:rsidRPr="00524192">
        <w:rPr>
          <w:rFonts w:ascii="Trebuchet MS" w:hAnsi="Trebuchet MS"/>
          <w:lang w:val="ro-RO"/>
        </w:rPr>
        <w:t>at</w:t>
      </w:r>
      <w:r w:rsidRPr="00524192">
        <w:rPr>
          <w:rFonts w:ascii="Trebuchet MS" w:hAnsi="Trebuchet MS"/>
          <w:lang w:val="ro-RO"/>
        </w:rPr>
        <w:t xml:space="preserve"> membru, chiar dacă legislația națională a respectivului stat este diferită.</w:t>
      </w:r>
    </w:p>
    <w:p w:rsidR="00776DD4" w:rsidRDefault="00524192" w:rsidP="00776DD4">
      <w:pPr>
        <w:spacing w:before="120" w:line="276" w:lineRule="auto"/>
        <w:jc w:val="both"/>
        <w:rPr>
          <w:rFonts w:ascii="Trebuchet MS" w:eastAsia="Times New Roman" w:hAnsi="Trebuchet MS"/>
          <w:lang w:val="ro-RO"/>
        </w:rPr>
      </w:pPr>
      <w:r w:rsidRPr="00524192">
        <w:rPr>
          <w:rFonts w:ascii="Trebuchet MS" w:eastAsia="Times New Roman" w:hAnsi="Trebuchet MS"/>
          <w:lang w:val="ro-RO"/>
        </w:rPr>
        <w:t xml:space="preserve">În toate situațiile în care Autoritatea Națională Sanitară Veterinară și pentru Siguranța Alimentelor (ANSVSA) deține informații cu privire la </w:t>
      </w:r>
      <w:r>
        <w:rPr>
          <w:rFonts w:ascii="Trebuchet MS" w:eastAsia="Times New Roman" w:hAnsi="Trebuchet MS"/>
          <w:lang w:val="ro-RO"/>
        </w:rPr>
        <w:t xml:space="preserve">neconformități privind aditivii alimentari </w:t>
      </w:r>
      <w:r w:rsidRPr="00524192">
        <w:rPr>
          <w:rFonts w:ascii="Trebuchet MS" w:eastAsia="Times New Roman" w:hAnsi="Trebuchet MS"/>
          <w:lang w:val="ro-RO"/>
        </w:rPr>
        <w:t xml:space="preserve"> ia măsuri pentru ca produsele să nu fie puse pe piață și/sau să fie retrase de pe piață, după caz; personalul de specialitate notifică prin Sistemul Rapid de Alertă pentru Alimente și Furaje aceste </w:t>
      </w:r>
      <w:r>
        <w:rPr>
          <w:rFonts w:ascii="Trebuchet MS" w:eastAsia="Times New Roman" w:hAnsi="Trebuchet MS"/>
          <w:lang w:val="ro-RO"/>
        </w:rPr>
        <w:t xml:space="preserve">neconformități. </w:t>
      </w:r>
    </w:p>
    <w:p w:rsidR="00524192" w:rsidRPr="00524192" w:rsidRDefault="00524192" w:rsidP="00776DD4">
      <w:pPr>
        <w:spacing w:before="120" w:line="276" w:lineRule="auto"/>
        <w:jc w:val="both"/>
        <w:rPr>
          <w:rFonts w:ascii="Trebuchet MS" w:hAnsi="Trebuchet MS"/>
          <w:lang w:val="ro-RO"/>
        </w:rPr>
      </w:pPr>
    </w:p>
    <w:p w:rsidR="00776DD4" w:rsidRPr="00524192" w:rsidRDefault="00776DD4" w:rsidP="00874CCB">
      <w:pPr>
        <w:pStyle w:val="ListParagraph"/>
        <w:numPr>
          <w:ilvl w:val="0"/>
          <w:numId w:val="6"/>
        </w:numPr>
        <w:spacing w:before="120" w:line="276" w:lineRule="auto"/>
        <w:jc w:val="both"/>
        <w:rPr>
          <w:rFonts w:ascii="Trebuchet MS" w:hAnsi="Trebuchet MS"/>
          <w:b/>
          <w:bCs/>
          <w:color w:val="2E74B5" w:themeColor="accent1" w:themeShade="BF"/>
          <w:lang w:val="it-IT"/>
        </w:rPr>
      </w:pPr>
      <w:r w:rsidRPr="00524192">
        <w:rPr>
          <w:rFonts w:ascii="Trebuchet MS" w:hAnsi="Trebuchet MS"/>
          <w:b/>
          <w:bCs/>
          <w:color w:val="2E74B5" w:themeColor="accent1" w:themeShade="BF"/>
          <w:lang w:val="it-IT"/>
        </w:rPr>
        <w:t>Ideea c</w:t>
      </w:r>
      <w:r w:rsidR="00AC3DB0">
        <w:rPr>
          <w:rFonts w:ascii="Trebuchet MS" w:hAnsi="Trebuchet MS"/>
          <w:b/>
          <w:bCs/>
          <w:color w:val="2E74B5" w:themeColor="accent1" w:themeShade="BF"/>
          <w:lang w:val="it-IT"/>
        </w:rPr>
        <w:t>ă</w:t>
      </w:r>
      <w:r w:rsidRPr="00524192">
        <w:rPr>
          <w:rFonts w:ascii="Trebuchet MS" w:hAnsi="Trebuchet MS"/>
          <w:b/>
          <w:bCs/>
          <w:color w:val="2E74B5" w:themeColor="accent1" w:themeShade="BF"/>
          <w:lang w:val="it-IT"/>
        </w:rPr>
        <w:t xml:space="preserve"> to</w:t>
      </w:r>
      <w:r w:rsidR="00AC3DB0">
        <w:rPr>
          <w:rFonts w:ascii="Trebuchet MS" w:hAnsi="Trebuchet MS"/>
          <w:b/>
          <w:bCs/>
          <w:color w:val="2E74B5" w:themeColor="accent1" w:themeShade="BF"/>
          <w:lang w:val="it-IT"/>
        </w:rPr>
        <w:t>ț</w:t>
      </w:r>
      <w:r w:rsidRPr="00524192">
        <w:rPr>
          <w:rFonts w:ascii="Trebuchet MS" w:hAnsi="Trebuchet MS"/>
          <w:b/>
          <w:bCs/>
          <w:color w:val="2E74B5" w:themeColor="accent1" w:themeShade="BF"/>
          <w:lang w:val="it-IT"/>
        </w:rPr>
        <w:t>i aditivii alimentari sunt “chimicale” sau substan</w:t>
      </w:r>
      <w:r w:rsidR="00AC3DB0">
        <w:rPr>
          <w:rFonts w:ascii="Trebuchet MS" w:hAnsi="Trebuchet MS"/>
          <w:b/>
          <w:bCs/>
          <w:color w:val="2E74B5" w:themeColor="accent1" w:themeShade="BF"/>
          <w:lang w:val="it-IT"/>
        </w:rPr>
        <w:t>ț</w:t>
      </w:r>
      <w:r w:rsidRPr="00524192">
        <w:rPr>
          <w:rFonts w:ascii="Trebuchet MS" w:hAnsi="Trebuchet MS"/>
          <w:b/>
          <w:bCs/>
          <w:color w:val="2E74B5" w:themeColor="accent1" w:themeShade="BF"/>
          <w:lang w:val="it-IT"/>
        </w:rPr>
        <w:t>e chimice desintez</w:t>
      </w:r>
      <w:r w:rsidR="00AC3DB0">
        <w:rPr>
          <w:rFonts w:ascii="Trebuchet MS" w:hAnsi="Trebuchet MS"/>
          <w:b/>
          <w:bCs/>
          <w:color w:val="2E74B5" w:themeColor="accent1" w:themeShade="BF"/>
          <w:lang w:val="it-IT"/>
        </w:rPr>
        <w:t>ă</w:t>
      </w:r>
      <w:r w:rsidRPr="00524192">
        <w:rPr>
          <w:rFonts w:ascii="Trebuchet MS" w:hAnsi="Trebuchet MS"/>
          <w:b/>
          <w:bCs/>
          <w:color w:val="2E74B5" w:themeColor="accent1" w:themeShade="BF"/>
          <w:lang w:val="it-IT"/>
        </w:rPr>
        <w:t xml:space="preserve"> este fals</w:t>
      </w:r>
      <w:r w:rsidR="00AC3DB0">
        <w:rPr>
          <w:rFonts w:ascii="Trebuchet MS" w:hAnsi="Trebuchet MS"/>
          <w:b/>
          <w:bCs/>
          <w:color w:val="2E74B5" w:themeColor="accent1" w:themeShade="BF"/>
          <w:lang w:val="it-IT"/>
        </w:rPr>
        <w:t>ă</w:t>
      </w:r>
    </w:p>
    <w:p w:rsidR="001324C1" w:rsidRPr="00524192" w:rsidRDefault="00776DD4" w:rsidP="001324C1">
      <w:pPr>
        <w:spacing w:before="120" w:line="276" w:lineRule="auto"/>
        <w:jc w:val="both"/>
        <w:rPr>
          <w:rFonts w:ascii="Trebuchet MS" w:hAnsi="Trebuchet MS"/>
          <w:color w:val="262626" w:themeColor="text1" w:themeTint="D9"/>
          <w:lang w:val="it-IT"/>
        </w:rPr>
      </w:pPr>
      <w:r w:rsidRPr="00524192">
        <w:rPr>
          <w:rFonts w:ascii="Trebuchet MS" w:hAnsi="Trebuchet MS"/>
          <w:color w:val="262626" w:themeColor="text1" w:themeTint="D9"/>
          <w:lang w:val="it-IT"/>
        </w:rPr>
        <w:t>Astfel, exist</w:t>
      </w:r>
      <w:r w:rsidR="00AC3DB0">
        <w:rPr>
          <w:rFonts w:ascii="Trebuchet MS" w:hAnsi="Trebuchet MS"/>
          <w:color w:val="262626" w:themeColor="text1" w:themeTint="D9"/>
          <w:lang w:val="it-IT"/>
        </w:rPr>
        <w:t>ă</w:t>
      </w:r>
      <w:r w:rsidRPr="00524192">
        <w:rPr>
          <w:rFonts w:ascii="Trebuchet MS" w:hAnsi="Trebuchet MS"/>
          <w:color w:val="262626" w:themeColor="text1" w:themeTint="D9"/>
          <w:lang w:val="it-IT"/>
        </w:rPr>
        <w:t xml:space="preserve"> numero</w:t>
      </w:r>
      <w:r w:rsidR="00AC3DB0">
        <w:rPr>
          <w:rFonts w:ascii="Trebuchet MS" w:hAnsi="Trebuchet MS"/>
          <w:color w:val="262626" w:themeColor="text1" w:themeTint="D9"/>
          <w:lang w:val="it-IT"/>
        </w:rPr>
        <w:t>ș</w:t>
      </w:r>
      <w:r w:rsidRPr="00524192">
        <w:rPr>
          <w:rFonts w:ascii="Trebuchet MS" w:hAnsi="Trebuchet MS"/>
          <w:color w:val="262626" w:themeColor="text1" w:themeTint="D9"/>
          <w:lang w:val="it-IT"/>
        </w:rPr>
        <w:t>i aditivi naturali, cum ar fi</w:t>
      </w:r>
      <w:r w:rsidR="001324C1" w:rsidRPr="00524192">
        <w:rPr>
          <w:rFonts w:ascii="Trebuchet MS" w:hAnsi="Trebuchet MS"/>
          <w:color w:val="262626" w:themeColor="text1" w:themeTint="D9"/>
          <w:lang w:val="it-IT"/>
        </w:rPr>
        <w:t>:</w:t>
      </w:r>
    </w:p>
    <w:p w:rsidR="001324C1" w:rsidRPr="00524192" w:rsidRDefault="00776DD4" w:rsidP="001324C1">
      <w:pPr>
        <w:pStyle w:val="ListParagraph"/>
        <w:numPr>
          <w:ilvl w:val="0"/>
          <w:numId w:val="7"/>
        </w:numPr>
        <w:spacing w:before="120" w:line="276" w:lineRule="auto"/>
        <w:jc w:val="both"/>
        <w:rPr>
          <w:rFonts w:ascii="Trebuchet MS" w:hAnsi="Trebuchet MS"/>
          <w:color w:val="262626" w:themeColor="text1" w:themeTint="D9"/>
          <w:lang w:val="it-IT"/>
        </w:rPr>
      </w:pPr>
      <w:r w:rsidRPr="00524192">
        <w:rPr>
          <w:rFonts w:ascii="Trebuchet MS" w:hAnsi="Trebuchet MS"/>
          <w:color w:val="262626" w:themeColor="text1" w:themeTint="D9"/>
          <w:lang w:val="it-IT"/>
        </w:rPr>
        <w:t>sucul de sfecl</w:t>
      </w:r>
      <w:r w:rsidR="00AC3DB0">
        <w:rPr>
          <w:rFonts w:ascii="Trebuchet MS" w:hAnsi="Trebuchet MS"/>
          <w:color w:val="262626" w:themeColor="text1" w:themeTint="D9"/>
          <w:lang w:val="it-IT"/>
        </w:rPr>
        <w:t>ă</w:t>
      </w:r>
      <w:r w:rsidRPr="00524192">
        <w:rPr>
          <w:rFonts w:ascii="Trebuchet MS" w:hAnsi="Trebuchet MS"/>
          <w:color w:val="262626" w:themeColor="text1" w:themeTint="D9"/>
          <w:lang w:val="it-IT"/>
        </w:rPr>
        <w:t>, care se folose</w:t>
      </w:r>
      <w:r w:rsidR="00AC3DB0">
        <w:rPr>
          <w:rFonts w:ascii="Trebuchet MS" w:hAnsi="Trebuchet MS"/>
          <w:color w:val="262626" w:themeColor="text1" w:themeTint="D9"/>
          <w:lang w:val="it-IT"/>
        </w:rPr>
        <w:t>ș</w:t>
      </w:r>
      <w:r w:rsidRPr="00524192">
        <w:rPr>
          <w:rFonts w:ascii="Trebuchet MS" w:hAnsi="Trebuchet MS"/>
          <w:color w:val="262626" w:themeColor="text1" w:themeTint="D9"/>
          <w:lang w:val="it-IT"/>
        </w:rPr>
        <w:t xml:space="preserve">te ca </w:t>
      </w:r>
      <w:r w:rsidR="00AC3DB0">
        <w:rPr>
          <w:rFonts w:ascii="Trebuchet MS" w:hAnsi="Trebuchet MS"/>
          <w:color w:val="262626" w:themeColor="text1" w:themeTint="D9"/>
          <w:lang w:val="it-IT"/>
        </w:rPr>
        <w:t>ș</w:t>
      </w:r>
      <w:r w:rsidRPr="00524192">
        <w:rPr>
          <w:rFonts w:ascii="Trebuchet MS" w:hAnsi="Trebuchet MS"/>
          <w:color w:val="262626" w:themeColor="text1" w:themeTint="D9"/>
          <w:lang w:val="it-IT"/>
        </w:rPr>
        <w:t>i colorant natural, cu codificarea E 162</w:t>
      </w:r>
      <w:r w:rsidR="00AC3DB0">
        <w:rPr>
          <w:rFonts w:ascii="Trebuchet MS" w:hAnsi="Trebuchet MS"/>
          <w:color w:val="262626" w:themeColor="text1" w:themeTint="D9"/>
          <w:lang w:val="it-IT"/>
        </w:rPr>
        <w:t>,</w:t>
      </w:r>
    </w:p>
    <w:p w:rsidR="001324C1" w:rsidRPr="00524192" w:rsidRDefault="00776DD4" w:rsidP="001324C1">
      <w:pPr>
        <w:pStyle w:val="ListParagraph"/>
        <w:numPr>
          <w:ilvl w:val="0"/>
          <w:numId w:val="7"/>
        </w:numPr>
        <w:spacing w:before="120" w:line="276" w:lineRule="auto"/>
        <w:jc w:val="both"/>
        <w:rPr>
          <w:rFonts w:ascii="Trebuchet MS" w:hAnsi="Trebuchet MS"/>
          <w:color w:val="262626" w:themeColor="text1" w:themeTint="D9"/>
          <w:lang w:val="it-IT"/>
        </w:rPr>
      </w:pPr>
      <w:r w:rsidRPr="00524192">
        <w:rPr>
          <w:rFonts w:ascii="Trebuchet MS" w:hAnsi="Trebuchet MS"/>
          <w:color w:val="262626" w:themeColor="text1" w:themeTint="D9"/>
          <w:lang w:val="it-IT"/>
        </w:rPr>
        <w:t>licopenul, compus chimic din morcovi, codificat E 160 d</w:t>
      </w:r>
      <w:r w:rsidR="001324C1" w:rsidRPr="00524192">
        <w:rPr>
          <w:rFonts w:ascii="Trebuchet MS" w:hAnsi="Trebuchet MS"/>
          <w:color w:val="262626" w:themeColor="text1" w:themeTint="D9"/>
          <w:lang w:val="it-IT"/>
        </w:rPr>
        <w:t xml:space="preserve">; </w:t>
      </w:r>
      <w:r w:rsidR="001324C1" w:rsidRPr="00524192">
        <w:rPr>
          <w:rFonts w:ascii="Trebuchet MS" w:hAnsi="Trebuchet MS"/>
          <w:b/>
          <w:lang w:val="it-IT"/>
        </w:rPr>
        <w:t>beta-carotenul (E160a)</w:t>
      </w:r>
      <w:r w:rsidR="001324C1" w:rsidRPr="00524192">
        <w:rPr>
          <w:rFonts w:ascii="Trebuchet MS" w:hAnsi="Trebuchet MS"/>
          <w:lang w:val="it-IT"/>
        </w:rPr>
        <w:t xml:space="preserve"> este un pigment găsit în multe fructe și legume precum morcovii și roșiile. </w:t>
      </w:r>
      <w:r w:rsidR="001324C1" w:rsidRPr="00524192">
        <w:rPr>
          <w:rFonts w:ascii="Trebuchet MS" w:hAnsi="Trebuchet MS"/>
        </w:rPr>
        <w:t xml:space="preserve">Este folosit pentru a adăuga culoare într-o serie de alimente, inclusiv margarina și </w:t>
      </w:r>
      <w:r w:rsidR="001324C1" w:rsidRPr="00524192">
        <w:rPr>
          <w:rFonts w:ascii="Trebuchet MS" w:hAnsi="Trebuchet MS"/>
        </w:rPr>
        <w:lastRenderedPageBreak/>
        <w:t>sucurile. Beta-carotenul este, de asemenea, un antioxidant care poate avea beneficii pentru sănătate</w:t>
      </w:r>
      <w:r w:rsidR="00AC3DB0">
        <w:rPr>
          <w:rFonts w:ascii="Trebuchet MS" w:hAnsi="Trebuchet MS"/>
        </w:rPr>
        <w:t>,</w:t>
      </w:r>
    </w:p>
    <w:p w:rsidR="001324C1" w:rsidRPr="00524192" w:rsidRDefault="001324C1" w:rsidP="001324C1">
      <w:pPr>
        <w:pStyle w:val="ListParagraph"/>
        <w:numPr>
          <w:ilvl w:val="0"/>
          <w:numId w:val="7"/>
        </w:numPr>
        <w:spacing w:before="120" w:line="276" w:lineRule="auto"/>
        <w:jc w:val="both"/>
        <w:rPr>
          <w:rFonts w:ascii="Trebuchet MS" w:hAnsi="Trebuchet MS"/>
          <w:color w:val="262626" w:themeColor="text1" w:themeTint="D9"/>
          <w:lang w:val="it-IT"/>
        </w:rPr>
      </w:pPr>
      <w:r w:rsidRPr="00524192">
        <w:rPr>
          <w:rFonts w:ascii="Trebuchet MS" w:hAnsi="Trebuchet MS"/>
          <w:lang w:val="it-IT"/>
        </w:rPr>
        <w:t>galben din rădăcini de turmeric (curcumina E100) - face parte din categoria antioxidanţilor, care joacă un rol esenţial în prelungirea duratei de valabilitate a produselor şi în îmbunătăţirea gustului şi aspectului alimentelor, prin protejarea acestora împotriva deteriorării cauzate de oxidare, precum râncezirea grăsimii și schimbarea culorii</w:t>
      </w:r>
      <w:r w:rsidR="00AC3DB0">
        <w:rPr>
          <w:rFonts w:ascii="Trebuchet MS" w:hAnsi="Trebuchet MS"/>
          <w:lang w:val="it-IT"/>
        </w:rPr>
        <w:t>,</w:t>
      </w:r>
    </w:p>
    <w:p w:rsidR="001324C1" w:rsidRPr="00524192" w:rsidRDefault="001324C1" w:rsidP="001324C1">
      <w:pPr>
        <w:pStyle w:val="ListParagraph"/>
        <w:numPr>
          <w:ilvl w:val="0"/>
          <w:numId w:val="7"/>
        </w:numPr>
        <w:spacing w:before="120" w:line="276" w:lineRule="auto"/>
        <w:jc w:val="both"/>
        <w:rPr>
          <w:rFonts w:ascii="Trebuchet MS" w:hAnsi="Trebuchet MS"/>
          <w:color w:val="262626" w:themeColor="text1" w:themeTint="D9"/>
          <w:lang w:val="it-IT"/>
        </w:rPr>
      </w:pPr>
      <w:r w:rsidRPr="00524192">
        <w:rPr>
          <w:rFonts w:ascii="Trebuchet MS" w:hAnsi="Trebuchet MS"/>
          <w:b/>
          <w:lang w:val="it-IT"/>
        </w:rPr>
        <w:t>acidul citric (E330)</w:t>
      </w:r>
      <w:r w:rsidRPr="00524192">
        <w:rPr>
          <w:rFonts w:ascii="Trebuchet MS" w:hAnsi="Trebuchet MS"/>
          <w:lang w:val="it-IT"/>
        </w:rPr>
        <w:t xml:space="preserve"> este un conservant natural folosit într-o multitudine de produse, inclusiv băuturi răcoritoare, gelatine, sucuri de fructe și dulciuri</w:t>
      </w:r>
      <w:r w:rsidR="00AC3DB0">
        <w:rPr>
          <w:rFonts w:ascii="Trebuchet MS" w:hAnsi="Trebuchet MS"/>
          <w:lang w:val="it-IT"/>
        </w:rPr>
        <w:t>,</w:t>
      </w:r>
    </w:p>
    <w:p w:rsidR="001324C1" w:rsidRPr="00524192" w:rsidRDefault="001324C1" w:rsidP="001324C1">
      <w:pPr>
        <w:pStyle w:val="ListParagraph"/>
        <w:numPr>
          <w:ilvl w:val="0"/>
          <w:numId w:val="7"/>
        </w:numPr>
        <w:spacing w:before="120" w:line="276" w:lineRule="auto"/>
        <w:jc w:val="both"/>
        <w:rPr>
          <w:rFonts w:ascii="Trebuchet MS" w:hAnsi="Trebuchet MS"/>
          <w:color w:val="262626" w:themeColor="text1" w:themeTint="D9"/>
          <w:lang w:val="it-IT"/>
        </w:rPr>
      </w:pPr>
      <w:r w:rsidRPr="00524192">
        <w:rPr>
          <w:rFonts w:ascii="Trebuchet MS" w:hAnsi="Trebuchet MS"/>
          <w:b/>
          <w:lang w:val="it-IT"/>
        </w:rPr>
        <w:t>pectina (E440),</w:t>
      </w:r>
      <w:r w:rsidRPr="00524192">
        <w:rPr>
          <w:rFonts w:ascii="Trebuchet MS" w:hAnsi="Trebuchet MS"/>
          <w:lang w:val="it-IT"/>
        </w:rPr>
        <w:t xml:space="preserve"> agentul cel mai frecvent utilizat la gem, conţine elemente din agenţii de îngroşare (folosiți pentru îmbunătățirea structurii și aspectului), emulgatori (folosiți pentru o mai bună omogenizare) şi stabilizatori, toate într-un singur produs</w:t>
      </w:r>
      <w:r w:rsidR="00AC3DB0">
        <w:rPr>
          <w:rFonts w:ascii="Trebuchet MS" w:hAnsi="Trebuchet MS"/>
          <w:lang w:val="it-IT"/>
        </w:rPr>
        <w:t>,</w:t>
      </w:r>
    </w:p>
    <w:p w:rsidR="001324C1" w:rsidRPr="00524192" w:rsidRDefault="001324C1" w:rsidP="001324C1">
      <w:pPr>
        <w:pStyle w:val="ListParagraph"/>
        <w:numPr>
          <w:ilvl w:val="0"/>
          <w:numId w:val="7"/>
        </w:numPr>
        <w:spacing w:before="120" w:line="276" w:lineRule="auto"/>
        <w:jc w:val="both"/>
        <w:rPr>
          <w:rFonts w:ascii="Trebuchet MS" w:hAnsi="Trebuchet MS"/>
          <w:color w:val="262626" w:themeColor="text1" w:themeTint="D9"/>
          <w:lang w:val="it-IT"/>
        </w:rPr>
      </w:pPr>
      <w:r w:rsidRPr="00524192">
        <w:rPr>
          <w:rFonts w:ascii="Trebuchet MS" w:hAnsi="Trebuchet MS"/>
          <w:b/>
          <w:lang w:val="it-IT"/>
        </w:rPr>
        <w:t xml:space="preserve">lecitina (E322) </w:t>
      </w:r>
      <w:r w:rsidRPr="00524192">
        <w:rPr>
          <w:rFonts w:ascii="Trebuchet MS" w:hAnsi="Trebuchet MS"/>
          <w:lang w:val="it-IT"/>
        </w:rPr>
        <w:t>este un emulgator natural, adesea derivat din soia sau ouă și este folosită într-o multitudine de produse, inclusiv ciocolată, margarină și maioneză</w:t>
      </w:r>
      <w:r w:rsidR="00AC3DB0">
        <w:rPr>
          <w:rFonts w:ascii="Trebuchet MS" w:hAnsi="Trebuchet MS"/>
          <w:lang w:val="it-IT"/>
        </w:rPr>
        <w:t>,</w:t>
      </w:r>
    </w:p>
    <w:p w:rsidR="001324C1" w:rsidRPr="00524192" w:rsidRDefault="001324C1" w:rsidP="001324C1">
      <w:pPr>
        <w:pStyle w:val="ListParagraph"/>
        <w:numPr>
          <w:ilvl w:val="0"/>
          <w:numId w:val="7"/>
        </w:numPr>
        <w:spacing w:before="120" w:line="276" w:lineRule="auto"/>
        <w:jc w:val="both"/>
        <w:rPr>
          <w:rFonts w:ascii="Trebuchet MS" w:hAnsi="Trebuchet MS"/>
          <w:color w:val="262626" w:themeColor="text1" w:themeTint="D9"/>
          <w:lang w:val="it-IT"/>
        </w:rPr>
      </w:pPr>
      <w:r w:rsidRPr="00524192">
        <w:rPr>
          <w:rFonts w:ascii="Trebuchet MS" w:hAnsi="Trebuchet MS"/>
          <w:b/>
          <w:lang w:val="it-IT"/>
        </w:rPr>
        <w:t>acidul lactic (E270)</w:t>
      </w:r>
      <w:r w:rsidRPr="00524192">
        <w:rPr>
          <w:rFonts w:ascii="Trebuchet MS" w:hAnsi="Trebuchet MS"/>
          <w:lang w:val="it-IT"/>
        </w:rPr>
        <w:t xml:space="preserve"> este utilizat într-o varietate de produse, inclusiv murături, brânzeturi și produse de panificație, pentru a preveni creșterea bacteriilor</w:t>
      </w:r>
      <w:r w:rsidR="00AC3DB0">
        <w:rPr>
          <w:rFonts w:ascii="Trebuchet MS" w:hAnsi="Trebuchet MS"/>
          <w:lang w:val="it-IT"/>
        </w:rPr>
        <w:t>,</w:t>
      </w:r>
    </w:p>
    <w:p w:rsidR="001324C1" w:rsidRPr="00524192" w:rsidRDefault="001324C1" w:rsidP="001324C1">
      <w:pPr>
        <w:pStyle w:val="ListParagraph"/>
        <w:numPr>
          <w:ilvl w:val="0"/>
          <w:numId w:val="7"/>
        </w:numPr>
        <w:spacing w:before="120" w:line="276" w:lineRule="auto"/>
        <w:jc w:val="both"/>
        <w:rPr>
          <w:rFonts w:ascii="Trebuchet MS" w:hAnsi="Trebuchet MS"/>
          <w:color w:val="262626" w:themeColor="text1" w:themeTint="D9"/>
          <w:lang w:val="it-IT"/>
        </w:rPr>
      </w:pPr>
      <w:r w:rsidRPr="00524192">
        <w:rPr>
          <w:rFonts w:ascii="Trebuchet MS" w:hAnsi="Trebuchet MS"/>
          <w:b/>
          <w:lang w:val="pt-BR"/>
        </w:rPr>
        <w:t>guma de guar (E412)</w:t>
      </w:r>
      <w:r w:rsidRPr="00524192">
        <w:rPr>
          <w:rFonts w:ascii="Trebuchet MS" w:hAnsi="Trebuchet MS"/>
          <w:lang w:val="pt-BR"/>
        </w:rPr>
        <w:t xml:space="preserve"> este clasificată ca agent de îngroșare, stabilizator și emulgator. Guma de guar este derivată din semințele plantei de guar și este folosită într-o varietate de produse alimentare, inclusiv înghețată, sosuri, băuturi și produse de panificație, datorită proprietăților sale de a îmbunătăți textura și consistența produselor.  </w:t>
      </w:r>
    </w:p>
    <w:p w:rsidR="001324C1" w:rsidRPr="00524192" w:rsidRDefault="001324C1" w:rsidP="001324C1">
      <w:pPr>
        <w:pStyle w:val="ListParagraph"/>
        <w:rPr>
          <w:rFonts w:ascii="Trebuchet MS" w:hAnsi="Trebuchet MS"/>
          <w:lang w:val="pt-BR"/>
        </w:rPr>
      </w:pPr>
    </w:p>
    <w:p w:rsidR="00776DD4" w:rsidRPr="00776DD4" w:rsidRDefault="00776DD4" w:rsidP="00776DD4">
      <w:pPr>
        <w:pStyle w:val="ListParagraph"/>
        <w:spacing w:before="120" w:line="276" w:lineRule="auto"/>
        <w:jc w:val="both"/>
        <w:rPr>
          <w:rFonts w:ascii="Trebuchet MS" w:hAnsi="Trebuchet MS"/>
          <w:b/>
          <w:bCs/>
          <w:color w:val="2E74B5" w:themeColor="accent1" w:themeShade="BF"/>
          <w:lang w:val="it-IT"/>
        </w:rPr>
      </w:pPr>
    </w:p>
    <w:p w:rsidR="00874CCB" w:rsidRPr="00776DD4" w:rsidRDefault="00874CCB" w:rsidP="00874CCB">
      <w:pPr>
        <w:pStyle w:val="ListParagraph"/>
        <w:numPr>
          <w:ilvl w:val="0"/>
          <w:numId w:val="6"/>
        </w:numPr>
        <w:spacing w:before="120" w:line="276" w:lineRule="auto"/>
        <w:jc w:val="both"/>
        <w:rPr>
          <w:rFonts w:ascii="Trebuchet MS" w:hAnsi="Trebuchet MS"/>
          <w:b/>
          <w:bCs/>
          <w:color w:val="2E74B5" w:themeColor="accent1" w:themeShade="BF"/>
          <w:lang w:val="it-IT"/>
        </w:rPr>
      </w:pPr>
      <w:r w:rsidRPr="00776DD4">
        <w:rPr>
          <w:rFonts w:ascii="Trebuchet MS" w:hAnsi="Trebuchet MS"/>
          <w:b/>
          <w:bCs/>
          <w:color w:val="2E74B5" w:themeColor="accent1" w:themeShade="BF"/>
          <w:lang w:val="it-IT"/>
        </w:rPr>
        <w:t>Hrana poate con</w:t>
      </w:r>
      <w:r w:rsidR="00AC3DB0">
        <w:rPr>
          <w:rFonts w:ascii="Trebuchet MS" w:hAnsi="Trebuchet MS"/>
          <w:b/>
          <w:bCs/>
          <w:color w:val="2E74B5" w:themeColor="accent1" w:themeShade="BF"/>
          <w:lang w:val="it-IT"/>
        </w:rPr>
        <w:t>ț</w:t>
      </w:r>
      <w:r w:rsidRPr="00776DD4">
        <w:rPr>
          <w:rFonts w:ascii="Trebuchet MS" w:hAnsi="Trebuchet MS"/>
          <w:b/>
          <w:bCs/>
          <w:color w:val="2E74B5" w:themeColor="accent1" w:themeShade="BF"/>
          <w:lang w:val="it-IT"/>
        </w:rPr>
        <w:t>ine substan</w:t>
      </w:r>
      <w:r w:rsidR="00AC3DB0">
        <w:rPr>
          <w:rFonts w:ascii="Trebuchet MS" w:hAnsi="Trebuchet MS"/>
          <w:b/>
          <w:bCs/>
          <w:color w:val="2E74B5" w:themeColor="accent1" w:themeShade="BF"/>
          <w:lang w:val="it-IT"/>
        </w:rPr>
        <w:t>ț</w:t>
      </w:r>
      <w:r w:rsidRPr="00776DD4">
        <w:rPr>
          <w:rFonts w:ascii="Trebuchet MS" w:hAnsi="Trebuchet MS"/>
          <w:b/>
          <w:bCs/>
          <w:color w:val="2E74B5" w:themeColor="accent1" w:themeShade="BF"/>
          <w:lang w:val="it-IT"/>
        </w:rPr>
        <w:t>e nocive pentru organism</w:t>
      </w:r>
      <w:r w:rsidR="00AC3DB0">
        <w:rPr>
          <w:rFonts w:ascii="Trebuchet MS" w:hAnsi="Trebuchet MS"/>
          <w:b/>
          <w:bCs/>
          <w:color w:val="2E74B5" w:themeColor="accent1" w:themeShade="BF"/>
          <w:lang w:val="it-IT"/>
        </w:rPr>
        <w:t>,</w:t>
      </w:r>
      <w:r w:rsidRPr="00776DD4">
        <w:rPr>
          <w:rFonts w:ascii="Trebuchet MS" w:hAnsi="Trebuchet MS"/>
          <w:b/>
          <w:bCs/>
          <w:color w:val="2E74B5" w:themeColor="accent1" w:themeShade="BF"/>
          <w:lang w:val="it-IT"/>
        </w:rPr>
        <w:t xml:space="preserve"> iar ANSVSA le supraveghe</w:t>
      </w:r>
      <w:r w:rsidR="002B3454">
        <w:rPr>
          <w:rFonts w:ascii="Trebuchet MS" w:hAnsi="Trebuchet MS"/>
          <w:b/>
          <w:bCs/>
          <w:color w:val="2E74B5" w:themeColor="accent1" w:themeShade="BF"/>
          <w:lang w:val="it-IT"/>
        </w:rPr>
        <w:t>a</w:t>
      </w:r>
      <w:r w:rsidRPr="00776DD4">
        <w:rPr>
          <w:rFonts w:ascii="Trebuchet MS" w:hAnsi="Trebuchet MS"/>
          <w:b/>
          <w:bCs/>
          <w:color w:val="2E74B5" w:themeColor="accent1" w:themeShade="BF"/>
          <w:lang w:val="it-IT"/>
        </w:rPr>
        <w:t>z</w:t>
      </w:r>
      <w:r w:rsidR="00AC3DB0">
        <w:rPr>
          <w:rFonts w:ascii="Trebuchet MS" w:hAnsi="Trebuchet MS"/>
          <w:b/>
          <w:bCs/>
          <w:color w:val="2E74B5" w:themeColor="accent1" w:themeShade="BF"/>
          <w:lang w:val="it-IT"/>
        </w:rPr>
        <w:t>ă</w:t>
      </w:r>
      <w:r w:rsidRPr="00776DD4">
        <w:rPr>
          <w:rFonts w:ascii="Trebuchet MS" w:hAnsi="Trebuchet MS"/>
          <w:b/>
          <w:bCs/>
          <w:color w:val="2E74B5" w:themeColor="accent1" w:themeShade="BF"/>
          <w:lang w:val="it-IT"/>
        </w:rPr>
        <w:t xml:space="preserve">; acestea sunt </w:t>
      </w:r>
      <w:r w:rsidR="00AC3DB0">
        <w:rPr>
          <w:rFonts w:ascii="Trebuchet MS" w:hAnsi="Trebuchet MS"/>
          <w:b/>
          <w:bCs/>
          <w:color w:val="2E74B5" w:themeColor="accent1" w:themeShade="BF"/>
          <w:lang w:val="it-IT"/>
        </w:rPr>
        <w:t>î</w:t>
      </w:r>
      <w:r w:rsidRPr="00776DD4">
        <w:rPr>
          <w:rFonts w:ascii="Trebuchet MS" w:hAnsi="Trebuchet MS"/>
          <w:b/>
          <w:bCs/>
          <w:color w:val="2E74B5" w:themeColor="accent1" w:themeShade="BF"/>
          <w:lang w:val="it-IT"/>
        </w:rPr>
        <w:t>ns</w:t>
      </w:r>
      <w:r w:rsidR="00AC3DB0">
        <w:rPr>
          <w:rFonts w:ascii="Trebuchet MS" w:hAnsi="Trebuchet MS"/>
          <w:b/>
          <w:bCs/>
          <w:color w:val="2E74B5" w:themeColor="accent1" w:themeShade="BF"/>
          <w:lang w:val="it-IT"/>
        </w:rPr>
        <w:t>ă</w:t>
      </w:r>
      <w:r w:rsidRPr="00776DD4">
        <w:rPr>
          <w:rFonts w:ascii="Trebuchet MS" w:hAnsi="Trebuchet MS"/>
          <w:b/>
          <w:bCs/>
          <w:color w:val="2E74B5" w:themeColor="accent1" w:themeShade="BF"/>
          <w:lang w:val="it-IT"/>
        </w:rPr>
        <w:t xml:space="preserve"> de alt</w:t>
      </w:r>
      <w:r w:rsidR="00AC3DB0">
        <w:rPr>
          <w:rFonts w:ascii="Trebuchet MS" w:hAnsi="Trebuchet MS"/>
          <w:b/>
          <w:bCs/>
          <w:color w:val="2E74B5" w:themeColor="accent1" w:themeShade="BF"/>
          <w:lang w:val="it-IT"/>
        </w:rPr>
        <w:t>ă</w:t>
      </w:r>
      <w:r w:rsidRPr="00776DD4">
        <w:rPr>
          <w:rFonts w:ascii="Trebuchet MS" w:hAnsi="Trebuchet MS"/>
          <w:b/>
          <w:bCs/>
          <w:color w:val="2E74B5" w:themeColor="accent1" w:themeShade="BF"/>
          <w:lang w:val="it-IT"/>
        </w:rPr>
        <w:t xml:space="preserve"> natur</w:t>
      </w:r>
      <w:r w:rsidR="00AC3DB0">
        <w:rPr>
          <w:rFonts w:ascii="Trebuchet MS" w:hAnsi="Trebuchet MS"/>
          <w:b/>
          <w:bCs/>
          <w:color w:val="2E74B5" w:themeColor="accent1" w:themeShade="BF"/>
          <w:lang w:val="it-IT"/>
        </w:rPr>
        <w:t>ă</w:t>
      </w:r>
      <w:r w:rsidRPr="00776DD4">
        <w:rPr>
          <w:rFonts w:ascii="Trebuchet MS" w:hAnsi="Trebuchet MS"/>
          <w:b/>
          <w:bCs/>
          <w:color w:val="2E74B5" w:themeColor="accent1" w:themeShade="BF"/>
          <w:lang w:val="it-IT"/>
        </w:rPr>
        <w:t xml:space="preserve"> dec</w:t>
      </w:r>
      <w:r w:rsidR="00AC3DB0">
        <w:rPr>
          <w:rFonts w:ascii="Trebuchet MS" w:hAnsi="Trebuchet MS"/>
          <w:b/>
          <w:bCs/>
          <w:color w:val="2E74B5" w:themeColor="accent1" w:themeShade="BF"/>
          <w:lang w:val="it-IT"/>
        </w:rPr>
        <w:t>â</w:t>
      </w:r>
      <w:r w:rsidRPr="00776DD4">
        <w:rPr>
          <w:rFonts w:ascii="Trebuchet MS" w:hAnsi="Trebuchet MS"/>
          <w:b/>
          <w:bCs/>
          <w:color w:val="2E74B5" w:themeColor="accent1" w:themeShade="BF"/>
          <w:lang w:val="it-IT"/>
        </w:rPr>
        <w:t>t aditivii</w:t>
      </w:r>
      <w:r w:rsidR="00123480">
        <w:rPr>
          <w:rFonts w:ascii="Trebuchet MS" w:hAnsi="Trebuchet MS"/>
          <w:b/>
          <w:bCs/>
          <w:color w:val="2E74B5" w:themeColor="accent1" w:themeShade="BF"/>
          <w:lang w:val="it-IT"/>
        </w:rPr>
        <w:t xml:space="preserve"> alimentari</w:t>
      </w:r>
    </w:p>
    <w:p w:rsidR="00310172" w:rsidRPr="00AC3DB0" w:rsidRDefault="00540345" w:rsidP="002B3454">
      <w:pPr>
        <w:spacing w:before="120" w:line="276" w:lineRule="auto"/>
        <w:ind w:right="18"/>
        <w:jc w:val="both"/>
        <w:rPr>
          <w:rFonts w:ascii="Trebuchet MS" w:hAnsi="Trebuchet MS" w:cs="TimesNewRoman"/>
          <w:lang w:val="it-IT"/>
        </w:rPr>
      </w:pPr>
      <w:r w:rsidRPr="00AC3DB0">
        <w:rPr>
          <w:rFonts w:ascii="Trebuchet MS" w:hAnsi="Trebuchet MS"/>
          <w:lang w:val="it-IT"/>
        </w:rPr>
        <w:t>Hrana poate con</w:t>
      </w:r>
      <w:r w:rsidR="00AC3DB0" w:rsidRPr="00AC3DB0">
        <w:rPr>
          <w:rFonts w:ascii="Trebuchet MS" w:hAnsi="Trebuchet MS"/>
          <w:lang w:val="it-IT"/>
        </w:rPr>
        <w:t>ț</w:t>
      </w:r>
      <w:r w:rsidRPr="00AC3DB0">
        <w:rPr>
          <w:rFonts w:ascii="Trebuchet MS" w:hAnsi="Trebuchet MS"/>
          <w:lang w:val="it-IT"/>
        </w:rPr>
        <w:t>ine substan</w:t>
      </w:r>
      <w:r w:rsidR="00AC3DB0" w:rsidRPr="00AC3DB0">
        <w:rPr>
          <w:rFonts w:ascii="Trebuchet MS" w:hAnsi="Trebuchet MS"/>
          <w:lang w:val="it-IT"/>
        </w:rPr>
        <w:t>ț</w:t>
      </w:r>
      <w:r w:rsidRPr="00AC3DB0">
        <w:rPr>
          <w:rFonts w:ascii="Trebuchet MS" w:hAnsi="Trebuchet MS"/>
          <w:lang w:val="it-IT"/>
        </w:rPr>
        <w:t>e nocive pentru organism atunci c</w:t>
      </w:r>
      <w:r w:rsidR="00AC3DB0" w:rsidRPr="00AC3DB0">
        <w:rPr>
          <w:rFonts w:ascii="Trebuchet MS" w:hAnsi="Trebuchet MS"/>
          <w:lang w:val="it-IT"/>
        </w:rPr>
        <w:t>â</w:t>
      </w:r>
      <w:r w:rsidRPr="00AC3DB0">
        <w:rPr>
          <w:rFonts w:ascii="Trebuchet MS" w:hAnsi="Trebuchet MS"/>
          <w:lang w:val="it-IT"/>
        </w:rPr>
        <w:t>nd aceasta este c</w:t>
      </w:r>
      <w:r w:rsidRPr="00AC3DB0">
        <w:rPr>
          <w:rFonts w:ascii="Trebuchet MS" w:hAnsi="Trebuchet MS" w:cs="TimesNewRoman"/>
          <w:lang w:val="it-IT"/>
        </w:rPr>
        <w:t>ontaminat</w:t>
      </w:r>
      <w:r w:rsidR="00AC3DB0" w:rsidRPr="00AC3DB0">
        <w:rPr>
          <w:rFonts w:ascii="Trebuchet MS" w:hAnsi="Trebuchet MS" w:cs="TimesNewRoman"/>
          <w:lang w:val="it-IT"/>
        </w:rPr>
        <w:t>ă</w:t>
      </w:r>
      <w:r w:rsidRPr="00AC3DB0">
        <w:rPr>
          <w:rFonts w:ascii="Trebuchet MS" w:hAnsi="Trebuchet MS" w:cs="TimesNewRoman"/>
          <w:lang w:val="it-IT"/>
        </w:rPr>
        <w:t xml:space="preserve">. </w:t>
      </w:r>
      <w:r w:rsidR="00310172" w:rsidRPr="00AC3DB0">
        <w:rPr>
          <w:rFonts w:ascii="Trebuchet MS" w:hAnsi="Trebuchet MS" w:cs="TimesNewRoman"/>
          <w:lang w:val="it-IT"/>
        </w:rPr>
        <w:t>Contaminarea produselor nu ar trebui confundat</w:t>
      </w:r>
      <w:r w:rsidR="00AC3DB0" w:rsidRPr="00AC3DB0">
        <w:rPr>
          <w:rFonts w:ascii="Trebuchet MS" w:hAnsi="Trebuchet MS" w:cs="TimesNewRoman"/>
          <w:lang w:val="it-IT"/>
        </w:rPr>
        <w:t>ă</w:t>
      </w:r>
      <w:r w:rsidR="00310172" w:rsidRPr="00AC3DB0">
        <w:rPr>
          <w:rFonts w:ascii="Trebuchet MS" w:hAnsi="Trebuchet MS" w:cs="TimesNewRoman"/>
          <w:lang w:val="it-IT"/>
        </w:rPr>
        <w:t xml:space="preserve"> cu utilizarea aditivilor alimentari care se adaug</w:t>
      </w:r>
      <w:r w:rsidR="00AC3DB0" w:rsidRPr="00AC3DB0">
        <w:rPr>
          <w:rFonts w:ascii="Trebuchet MS" w:hAnsi="Trebuchet MS" w:cs="TimesNewRoman"/>
          <w:lang w:val="it-IT"/>
        </w:rPr>
        <w:t>ăî</w:t>
      </w:r>
      <w:r w:rsidR="00310172" w:rsidRPr="00AC3DB0">
        <w:rPr>
          <w:rFonts w:ascii="Trebuchet MS" w:hAnsi="Trebuchet MS" w:cs="TimesNewRoman"/>
          <w:lang w:val="it-IT"/>
        </w:rPr>
        <w:t xml:space="preserve">n scop tehnologic </w:t>
      </w:r>
      <w:r w:rsidR="00AC3DB0" w:rsidRPr="00AC3DB0">
        <w:rPr>
          <w:rFonts w:ascii="Trebuchet MS" w:hAnsi="Trebuchet MS" w:cs="TimesNewRoman"/>
          <w:lang w:val="it-IT"/>
        </w:rPr>
        <w:t>î</w:t>
      </w:r>
      <w:r w:rsidR="00310172" w:rsidRPr="00AC3DB0">
        <w:rPr>
          <w:rFonts w:ascii="Trebuchet MS" w:hAnsi="Trebuchet MS" w:cs="TimesNewRoman"/>
          <w:lang w:val="it-IT"/>
        </w:rPr>
        <w:t>n produsele alimentare.</w:t>
      </w:r>
    </w:p>
    <w:p w:rsidR="00540345" w:rsidRPr="00AC3DB0" w:rsidRDefault="00540345" w:rsidP="002B3454">
      <w:pPr>
        <w:spacing w:before="120" w:line="276" w:lineRule="auto"/>
        <w:ind w:right="18"/>
        <w:jc w:val="both"/>
        <w:rPr>
          <w:rFonts w:ascii="Trebuchet MS" w:hAnsi="Trebuchet MS" w:cs="TimesNewRoman"/>
          <w:lang w:val="it-IT"/>
        </w:rPr>
      </w:pPr>
      <w:r w:rsidRPr="00AC3DB0">
        <w:rPr>
          <w:rFonts w:ascii="Trebuchet MS" w:hAnsi="Trebuchet MS" w:cs="TimesNewRoman"/>
          <w:lang w:val="it-IT"/>
        </w:rPr>
        <w:t xml:space="preserve">Contaminarea produselor alimentare poate rezulta </w:t>
      </w:r>
      <w:r w:rsidR="00AC3DB0" w:rsidRPr="00AC3DB0">
        <w:rPr>
          <w:rFonts w:ascii="Trebuchet MS" w:hAnsi="Trebuchet MS" w:cs="TimesNewRoman"/>
          <w:lang w:val="it-IT"/>
        </w:rPr>
        <w:t>î</w:t>
      </w:r>
      <w:r w:rsidRPr="00AC3DB0">
        <w:rPr>
          <w:rFonts w:ascii="Trebuchet MS" w:hAnsi="Trebuchet MS" w:cs="TimesNewRoman"/>
          <w:lang w:val="it-IT"/>
        </w:rPr>
        <w:t>n mod natural sau ca urmare a practicilor de cultivare sau a proceselor de producție</w:t>
      </w:r>
      <w:r w:rsidR="00123480" w:rsidRPr="00AC3DB0">
        <w:rPr>
          <w:rFonts w:ascii="Trebuchet MS" w:hAnsi="Trebuchet MS" w:cs="TimesNewRoman"/>
          <w:lang w:val="it-IT"/>
        </w:rPr>
        <w:t xml:space="preserve"> sau din mediu</w:t>
      </w:r>
      <w:r w:rsidRPr="00AC3DB0">
        <w:rPr>
          <w:rFonts w:ascii="Trebuchet MS" w:hAnsi="Trebuchet MS" w:cs="TimesNewRoman"/>
          <w:lang w:val="it-IT"/>
        </w:rPr>
        <w:t xml:space="preserve">. </w:t>
      </w:r>
    </w:p>
    <w:p w:rsidR="00540345" w:rsidRPr="00AC3DB0" w:rsidRDefault="00310172" w:rsidP="002B3454">
      <w:pPr>
        <w:spacing w:before="120" w:line="276" w:lineRule="auto"/>
        <w:ind w:right="18"/>
        <w:jc w:val="both"/>
        <w:rPr>
          <w:rFonts w:ascii="Trebuchet MS" w:hAnsi="Trebuchet MS" w:cs="TimesNewRoman"/>
          <w:lang w:val="it-IT"/>
        </w:rPr>
      </w:pPr>
      <w:r w:rsidRPr="00AC3DB0">
        <w:rPr>
          <w:rFonts w:ascii="Trebuchet MS" w:hAnsi="Trebuchet MS" w:cs="TimesNewRoman"/>
          <w:lang w:val="it-IT"/>
        </w:rPr>
        <w:t>Astfel, contaminarea chimic</w:t>
      </w:r>
      <w:r w:rsidR="00AC3DB0" w:rsidRPr="00AC3DB0">
        <w:rPr>
          <w:rFonts w:ascii="Trebuchet MS" w:hAnsi="Trebuchet MS" w:cs="TimesNewRoman"/>
          <w:lang w:val="it-IT"/>
        </w:rPr>
        <w:t>ă</w:t>
      </w:r>
      <w:r w:rsidRPr="00AC3DB0">
        <w:rPr>
          <w:rFonts w:ascii="Trebuchet MS" w:hAnsi="Trebuchet MS" w:cs="TimesNewRoman"/>
          <w:lang w:val="it-IT"/>
        </w:rPr>
        <w:t xml:space="preserve"> a </w:t>
      </w:r>
      <w:r w:rsidR="00540345" w:rsidRPr="00AC3DB0">
        <w:rPr>
          <w:rFonts w:ascii="Trebuchet MS" w:hAnsi="Trebuchet MS" w:cs="TimesNewRoman"/>
          <w:lang w:val="it-IT"/>
        </w:rPr>
        <w:t>produse</w:t>
      </w:r>
      <w:r w:rsidRPr="00AC3DB0">
        <w:rPr>
          <w:rFonts w:ascii="Trebuchet MS" w:hAnsi="Trebuchet MS" w:cs="TimesNewRoman"/>
          <w:lang w:val="it-IT"/>
        </w:rPr>
        <w:t>lor</w:t>
      </w:r>
      <w:r w:rsidR="00540345" w:rsidRPr="00AC3DB0">
        <w:rPr>
          <w:rFonts w:ascii="Trebuchet MS" w:hAnsi="Trebuchet MS" w:cs="TimesNewRoman"/>
          <w:lang w:val="it-IT"/>
        </w:rPr>
        <w:t xml:space="preserve"> alimentare po</w:t>
      </w:r>
      <w:r w:rsidRPr="00AC3DB0">
        <w:rPr>
          <w:rFonts w:ascii="Trebuchet MS" w:hAnsi="Trebuchet MS" w:cs="TimesNewRoman"/>
          <w:lang w:val="it-IT"/>
        </w:rPr>
        <w:t>a</w:t>
      </w:r>
      <w:r w:rsidR="00540345" w:rsidRPr="00AC3DB0">
        <w:rPr>
          <w:rFonts w:ascii="Trebuchet MS" w:hAnsi="Trebuchet MS" w:cs="TimesNewRoman"/>
          <w:lang w:val="it-IT"/>
        </w:rPr>
        <w:t>t</w:t>
      </w:r>
      <w:r w:rsidRPr="00AC3DB0">
        <w:rPr>
          <w:rFonts w:ascii="Trebuchet MS" w:hAnsi="Trebuchet MS" w:cs="TimesNewRoman"/>
          <w:lang w:val="it-IT"/>
        </w:rPr>
        <w:t>e</w:t>
      </w:r>
      <w:r w:rsidR="00540345" w:rsidRPr="00AC3DB0">
        <w:rPr>
          <w:rFonts w:ascii="Trebuchet MS" w:hAnsi="Trebuchet MS" w:cs="TimesNewRoman"/>
          <w:lang w:val="it-IT"/>
        </w:rPr>
        <w:t xml:space="preserve"> proveni:</w:t>
      </w:r>
    </w:p>
    <w:p w:rsidR="00540345" w:rsidRPr="00AC3DB0" w:rsidRDefault="00524192" w:rsidP="00540345">
      <w:pPr>
        <w:spacing w:before="120" w:line="276" w:lineRule="auto"/>
        <w:ind w:right="18"/>
        <w:jc w:val="both"/>
        <w:rPr>
          <w:rFonts w:ascii="Trebuchet MS" w:hAnsi="Trebuchet MS" w:cs="TimesNewRoman"/>
          <w:lang w:val="it-IT"/>
        </w:rPr>
      </w:pPr>
      <w:r w:rsidRPr="00AC3DB0">
        <w:rPr>
          <w:rFonts w:ascii="Trebuchet MS" w:hAnsi="Trebuchet MS" w:cs="TimesNewRoman"/>
          <w:lang w:val="it-IT"/>
        </w:rPr>
        <w:t>a.</w:t>
      </w:r>
      <w:r w:rsidR="00310172" w:rsidRPr="00AC3DB0">
        <w:rPr>
          <w:rFonts w:ascii="Trebuchet MS" w:hAnsi="Trebuchet MS" w:cs="TimesNewRoman"/>
          <w:lang w:val="it-IT"/>
        </w:rPr>
        <w:t xml:space="preserve">din </w:t>
      </w:r>
      <w:r w:rsidR="00540345" w:rsidRPr="00AC3DB0">
        <w:rPr>
          <w:rFonts w:ascii="Trebuchet MS" w:hAnsi="Trebuchet MS" w:cs="TimesNewRoman"/>
          <w:lang w:val="it-IT"/>
        </w:rPr>
        <w:t xml:space="preserve">expunerea acestora la </w:t>
      </w:r>
      <w:r w:rsidR="00540345" w:rsidRPr="00AC3DB0">
        <w:rPr>
          <w:rFonts w:ascii="Trebuchet MS" w:hAnsi="Trebuchet MS" w:cs="TimesNewRoman"/>
          <w:u w:val="single"/>
          <w:lang w:val="it-IT"/>
        </w:rPr>
        <w:t>pesticide</w:t>
      </w:r>
      <w:r w:rsidR="00540345" w:rsidRPr="00AC3DB0">
        <w:rPr>
          <w:rFonts w:ascii="Trebuchet MS" w:hAnsi="Trebuchet MS" w:cs="TimesNewRoman"/>
          <w:lang w:val="it-IT"/>
        </w:rPr>
        <w:t xml:space="preserve"> sau biocide (substanţă chimică utilizată la îndepărtarea rozătoarelor)</w:t>
      </w:r>
      <w:r w:rsidR="00CF31C2">
        <w:rPr>
          <w:rFonts w:ascii="Trebuchet MS" w:hAnsi="Trebuchet MS" w:cs="TimesNewRoman"/>
          <w:lang w:val="it-IT"/>
        </w:rPr>
        <w:t>,</w:t>
      </w:r>
    </w:p>
    <w:p w:rsidR="00310172" w:rsidRDefault="00310172" w:rsidP="00310172">
      <w:pPr>
        <w:spacing w:before="120" w:line="276" w:lineRule="auto"/>
        <w:jc w:val="both"/>
        <w:rPr>
          <w:rFonts w:ascii="Trebuchet MS" w:hAnsi="Trebuchet MS" w:cs="Trebuchet MS"/>
          <w:color w:val="000000"/>
          <w:lang w:val="it-IT"/>
        </w:rPr>
      </w:pPr>
      <w:r w:rsidRPr="00310172">
        <w:rPr>
          <w:rFonts w:ascii="Trebuchet MS" w:eastAsia="Helvetica" w:hAnsi="Trebuchet MS" w:cs="Trebuchet MS"/>
          <w:color w:val="1E1E1F"/>
          <w:shd w:val="clear" w:color="auto" w:fill="FFFFFF"/>
          <w:lang w:val="it-IT"/>
        </w:rPr>
        <w:t xml:space="preserve">Reziduurile de pesticide pot rămâne în produsele alimentare, fiind cunoscut că o expunere îndelungată la anumite tipuri de pesticide </w:t>
      </w:r>
      <w:r w:rsidRPr="00310172">
        <w:rPr>
          <w:rFonts w:ascii="Trebuchet MS" w:hAnsi="Trebuchet MS" w:cs="Trebuchet MS"/>
          <w:color w:val="000000"/>
          <w:lang w:val="it-IT"/>
        </w:rPr>
        <w:t>poate conduce la boli neurodegenerative, cancere şi afecţiuni renale.</w:t>
      </w:r>
    </w:p>
    <w:p w:rsidR="00524192" w:rsidRPr="00524192" w:rsidRDefault="00524192" w:rsidP="00524192">
      <w:pPr>
        <w:spacing w:before="120" w:line="276" w:lineRule="auto"/>
        <w:ind w:right="18"/>
        <w:jc w:val="both"/>
        <w:rPr>
          <w:rFonts w:ascii="Trebuchet MS" w:hAnsi="Trebuchet MS" w:cs="TimesNewRoman"/>
          <w:lang w:val="it-IT"/>
        </w:rPr>
      </w:pPr>
      <w:r w:rsidRPr="00524192">
        <w:rPr>
          <w:rFonts w:ascii="Trebuchet MS" w:hAnsi="Trebuchet MS" w:cs="TimesNewRoman"/>
          <w:lang w:val="it-IT"/>
        </w:rPr>
        <w:t>Un „pesticid” este un “produs” care previne, distruge sau controlează un organism dăunător („pest”) sau o boală sau protejează plantele sau produsele vegetale în timpul producţiei, depozitării şi transportului.</w:t>
      </w:r>
    </w:p>
    <w:p w:rsidR="00524192" w:rsidRPr="00524192" w:rsidRDefault="00524192" w:rsidP="00524192">
      <w:pPr>
        <w:spacing w:before="120" w:line="276" w:lineRule="auto"/>
        <w:ind w:right="18"/>
        <w:jc w:val="both"/>
        <w:rPr>
          <w:rFonts w:ascii="Trebuchet MS" w:hAnsi="Trebuchet MS" w:cs="TimesNewRoman"/>
          <w:lang w:val="it-IT"/>
        </w:rPr>
      </w:pPr>
      <w:r w:rsidRPr="00524192">
        <w:rPr>
          <w:rFonts w:ascii="Trebuchet MS" w:hAnsi="Trebuchet MS" w:cs="TimesNewRoman"/>
          <w:lang w:val="it-IT"/>
        </w:rPr>
        <w:t>Termenul include, printre altele: erbicide, fungicide, insecticide, acaricide, nematicide, molusicide, rodenticide, regulatoare de creştere, repelenţi şi biocide.</w:t>
      </w:r>
    </w:p>
    <w:p w:rsidR="00310172" w:rsidRDefault="00310172" w:rsidP="00310172">
      <w:pPr>
        <w:spacing w:before="120" w:line="276" w:lineRule="auto"/>
        <w:jc w:val="both"/>
        <w:rPr>
          <w:rFonts w:ascii="Trebuchet MS" w:hAnsi="Trebuchet MS" w:cs="Trebuchet MS"/>
          <w:color w:val="000000"/>
          <w:lang w:val="it-IT"/>
        </w:rPr>
      </w:pPr>
      <w:r w:rsidRPr="00310172">
        <w:rPr>
          <w:rFonts w:ascii="Trebuchet MS" w:hAnsi="Trebuchet MS" w:cs="Trebuchet MS"/>
          <w:color w:val="000000"/>
          <w:lang w:val="it-IT"/>
        </w:rPr>
        <w:t xml:space="preserve">Autoritatea Europeană pentru Siguranţa Alimentelor (EFSA) verifică dacă fiecare reziduu este sigur pentru toate grupurile de consumatori europeni, inclusiv pentru grupurile vulnerabile, precum bebeluşii, copiii şi vegetarienii.Atunci când este stabilit un risc pentru </w:t>
      </w:r>
      <w:r w:rsidRPr="00310172">
        <w:rPr>
          <w:rFonts w:ascii="Trebuchet MS" w:hAnsi="Trebuchet MS" w:cs="Trebuchet MS"/>
          <w:color w:val="000000"/>
          <w:lang w:val="it-IT"/>
        </w:rPr>
        <w:lastRenderedPageBreak/>
        <w:t xml:space="preserve">orice grup de consumatori, cererea </w:t>
      </w:r>
      <w:r>
        <w:rPr>
          <w:rFonts w:ascii="Trebuchet MS" w:hAnsi="Trebuchet MS" w:cs="Trebuchet MS"/>
          <w:color w:val="000000"/>
          <w:lang w:val="it-IT"/>
        </w:rPr>
        <w:t xml:space="preserve">de stabilire a unei limite maxim admise </w:t>
      </w:r>
      <w:r w:rsidRPr="00310172">
        <w:rPr>
          <w:rFonts w:ascii="Trebuchet MS" w:hAnsi="Trebuchet MS" w:cs="Trebuchet MS"/>
          <w:color w:val="000000"/>
          <w:lang w:val="it-IT"/>
        </w:rPr>
        <w:t>este respinsă şi pesticidul nu poate fi utilizat în această cultură.</w:t>
      </w:r>
    </w:p>
    <w:p w:rsidR="00524192" w:rsidRPr="00524192" w:rsidRDefault="00524192" w:rsidP="00524192">
      <w:pPr>
        <w:spacing w:before="120" w:line="276" w:lineRule="auto"/>
        <w:ind w:right="18"/>
        <w:jc w:val="both"/>
        <w:rPr>
          <w:rFonts w:ascii="Trebuchet MS" w:hAnsi="Trebuchet MS" w:cs="TimesNewRoman"/>
          <w:lang w:val="it-IT"/>
        </w:rPr>
      </w:pPr>
      <w:r w:rsidRPr="00524192">
        <w:rPr>
          <w:rFonts w:ascii="Trebuchet MS" w:hAnsi="Trebuchet MS" w:cs="TimesNewRoman"/>
          <w:lang w:val="it-IT"/>
        </w:rPr>
        <w:t>O limită maxim admisă de reziduuri (MRL/LMA) este cel mai înalt nivel de reziduuri de pesticide care este tolerat legal în sau pe produse alimentare sau furaje atunci când pesticidele sunt aplicate corect (sunt implementate bunele practici agricole).</w:t>
      </w:r>
    </w:p>
    <w:p w:rsidR="00540345" w:rsidRPr="00CF31C2" w:rsidRDefault="00524192" w:rsidP="00123480">
      <w:pPr>
        <w:spacing w:before="120" w:line="276" w:lineRule="auto"/>
        <w:ind w:right="18"/>
        <w:jc w:val="both"/>
        <w:rPr>
          <w:rFonts w:ascii="Trebuchet MS" w:hAnsi="Trebuchet MS" w:cs="TimesNewRoman"/>
          <w:lang w:val="it-IT"/>
        </w:rPr>
      </w:pPr>
      <w:r w:rsidRPr="00CF31C2">
        <w:rPr>
          <w:rFonts w:ascii="Trebuchet MS" w:hAnsi="Trebuchet MS" w:cs="TimesNewRoman"/>
          <w:lang w:val="it-IT"/>
        </w:rPr>
        <w:t xml:space="preserve">b. </w:t>
      </w:r>
      <w:r w:rsidR="00540345" w:rsidRPr="00CF31C2">
        <w:rPr>
          <w:rFonts w:ascii="Trebuchet MS" w:hAnsi="Trebuchet MS" w:cs="TimesNewRoman"/>
          <w:lang w:val="it-IT"/>
        </w:rPr>
        <w:t>de la animale folosite pentru producția de alimente cărora li s-au administrat medicamente de uz veterinar</w:t>
      </w:r>
      <w:r w:rsidR="00CF31C2">
        <w:rPr>
          <w:rFonts w:ascii="Trebuchet MS" w:hAnsi="Trebuchet MS" w:cs="TimesNewRoman"/>
          <w:lang w:val="it-IT"/>
        </w:rPr>
        <w:t>,</w:t>
      </w:r>
    </w:p>
    <w:p w:rsidR="00310172" w:rsidRPr="00CF31C2" w:rsidRDefault="00524192" w:rsidP="00123480">
      <w:pPr>
        <w:spacing w:before="120" w:line="276" w:lineRule="auto"/>
        <w:ind w:right="18"/>
        <w:jc w:val="both"/>
        <w:rPr>
          <w:rFonts w:ascii="Trebuchet MS" w:hAnsi="Trebuchet MS" w:cs="TimesNewRoman"/>
          <w:lang w:val="it-IT"/>
        </w:rPr>
      </w:pPr>
      <w:r w:rsidRPr="00CF31C2">
        <w:rPr>
          <w:rFonts w:ascii="Trebuchet MS" w:hAnsi="Trebuchet MS" w:cs="TimesNewRoman"/>
          <w:lang w:val="it-IT"/>
        </w:rPr>
        <w:t>c.</w:t>
      </w:r>
      <w:r w:rsidR="00310172" w:rsidRPr="00CF31C2">
        <w:rPr>
          <w:rFonts w:ascii="Trebuchet MS" w:hAnsi="Trebuchet MS" w:cs="TimesNewRoman"/>
          <w:lang w:val="it-IT"/>
        </w:rPr>
        <w:t xml:space="preserve"> din agricultur</w:t>
      </w:r>
      <w:r w:rsidR="00CF31C2">
        <w:rPr>
          <w:rFonts w:ascii="Trebuchet MS" w:hAnsi="Trebuchet MS" w:cs="TimesNewRoman"/>
          <w:lang w:val="it-IT"/>
        </w:rPr>
        <w:t>ă</w:t>
      </w:r>
      <w:r w:rsidR="00310172" w:rsidRPr="00CF31C2">
        <w:rPr>
          <w:rFonts w:ascii="Trebuchet MS" w:hAnsi="Trebuchet MS" w:cs="TimesNewRoman"/>
          <w:lang w:val="it-IT"/>
        </w:rPr>
        <w:t>, procesul de produc</w:t>
      </w:r>
      <w:r w:rsidR="00CF31C2">
        <w:rPr>
          <w:rFonts w:ascii="Trebuchet MS" w:hAnsi="Trebuchet MS" w:cs="TimesNewRoman"/>
          <w:lang w:val="it-IT"/>
        </w:rPr>
        <w:t>ț</w:t>
      </w:r>
      <w:r w:rsidR="00310172" w:rsidRPr="00CF31C2">
        <w:rPr>
          <w:rFonts w:ascii="Trebuchet MS" w:hAnsi="Trebuchet MS" w:cs="TimesNewRoman"/>
          <w:lang w:val="it-IT"/>
        </w:rPr>
        <w:t>ie, mediu (nitrații, micotoxine, metale grele,  dioxine,etc. )</w:t>
      </w:r>
      <w:r w:rsidRPr="00CF31C2">
        <w:rPr>
          <w:rFonts w:ascii="Trebuchet MS" w:hAnsi="Trebuchet MS" w:cs="TimesNewRoman"/>
          <w:lang w:val="it-IT"/>
        </w:rPr>
        <w:t>.</w:t>
      </w:r>
    </w:p>
    <w:p w:rsidR="00540345" w:rsidRPr="00CF31C2" w:rsidRDefault="00540345" w:rsidP="00540345">
      <w:pPr>
        <w:spacing w:before="120" w:line="276" w:lineRule="auto"/>
        <w:ind w:right="18"/>
        <w:jc w:val="both"/>
        <w:rPr>
          <w:rFonts w:ascii="Trebuchet MS" w:hAnsi="Trebuchet MS" w:cs="TimesNewRoman"/>
          <w:lang w:val="it-IT"/>
        </w:rPr>
      </w:pPr>
      <w:r w:rsidRPr="00CF31C2">
        <w:rPr>
          <w:rFonts w:ascii="Trebuchet MS" w:hAnsi="Trebuchet MS" w:cs="TimesNewRoman"/>
          <w:lang w:val="it-IT"/>
        </w:rPr>
        <w:t>Pentru a proteja sănătatea publică, legisla</w:t>
      </w:r>
      <w:r w:rsidR="00CF31C2">
        <w:rPr>
          <w:rFonts w:ascii="Trebuchet MS" w:hAnsi="Trebuchet MS" w:cs="TimesNewRoman"/>
          <w:lang w:val="it-IT"/>
        </w:rPr>
        <w:t>ț</w:t>
      </w:r>
      <w:r w:rsidRPr="00CF31C2">
        <w:rPr>
          <w:rFonts w:ascii="Trebuchet MS" w:hAnsi="Trebuchet MS" w:cs="TimesNewRoman"/>
          <w:lang w:val="it-IT"/>
        </w:rPr>
        <w:t>ia stabilește niveluri maxime pentru contaminanți (ex.</w:t>
      </w:r>
      <w:r w:rsidR="00310172" w:rsidRPr="00CF31C2">
        <w:rPr>
          <w:rFonts w:ascii="Trebuchet MS" w:hAnsi="Trebuchet MS" w:cs="TimesNewRoman"/>
          <w:lang w:val="it-IT"/>
        </w:rPr>
        <w:t xml:space="preserve"> nitrații, micotoxine</w:t>
      </w:r>
      <w:r w:rsidRPr="00CF31C2">
        <w:rPr>
          <w:rFonts w:ascii="Trebuchet MS" w:hAnsi="Trebuchet MS" w:cs="TimesNewRoman"/>
          <w:lang w:val="it-IT"/>
        </w:rPr>
        <w:t xml:space="preserve">) </w:t>
      </w:r>
      <w:r w:rsidR="00CF31C2">
        <w:rPr>
          <w:rFonts w:ascii="Trebuchet MS" w:hAnsi="Trebuchet MS" w:cs="TimesNewRoman"/>
          <w:lang w:val="it-IT"/>
        </w:rPr>
        <w:t>ș</w:t>
      </w:r>
      <w:r w:rsidRPr="00CF31C2">
        <w:rPr>
          <w:rFonts w:ascii="Trebuchet MS" w:hAnsi="Trebuchet MS" w:cs="TimesNewRoman"/>
          <w:lang w:val="it-IT"/>
        </w:rPr>
        <w:t xml:space="preserve">i limite maxime </w:t>
      </w:r>
      <w:r w:rsidR="00310172" w:rsidRPr="00CF31C2">
        <w:rPr>
          <w:rFonts w:ascii="Trebuchet MS" w:hAnsi="Trebuchet MS" w:cs="TimesNewRoman"/>
          <w:lang w:val="it-IT"/>
        </w:rPr>
        <w:t xml:space="preserve">de </w:t>
      </w:r>
      <w:r w:rsidRPr="00CF31C2">
        <w:rPr>
          <w:rFonts w:ascii="Trebuchet MS" w:hAnsi="Trebuchet MS" w:cs="TimesNewRoman"/>
          <w:lang w:val="it-IT"/>
        </w:rPr>
        <w:t>reziduuri</w:t>
      </w:r>
      <w:r w:rsidR="00123480" w:rsidRPr="00CF31C2">
        <w:rPr>
          <w:rFonts w:ascii="Trebuchet MS" w:hAnsi="Trebuchet MS" w:cs="TimesNewRoman"/>
          <w:lang w:val="it-IT"/>
        </w:rPr>
        <w:t xml:space="preserve"> de pesticide, etc.</w:t>
      </w:r>
    </w:p>
    <w:p w:rsidR="00524192" w:rsidRPr="00CF31C2" w:rsidRDefault="00524192" w:rsidP="00524192">
      <w:pPr>
        <w:spacing w:before="120" w:line="276" w:lineRule="auto"/>
        <w:ind w:right="18"/>
        <w:jc w:val="both"/>
        <w:rPr>
          <w:rFonts w:ascii="Trebuchet MS" w:hAnsi="Trebuchet MS" w:cs="TimesNewRoman"/>
          <w:lang w:val="it-IT"/>
        </w:rPr>
      </w:pPr>
      <w:r w:rsidRPr="00CF31C2">
        <w:rPr>
          <w:rFonts w:ascii="Trebuchet MS" w:hAnsi="Trebuchet MS" w:cs="TimesNewRoman"/>
          <w:lang w:val="it-IT"/>
        </w:rPr>
        <w:t>Cantităţile de reziduuri găsite în alimente trebuie să fie sigure pentru consumatori şi trebuie să fie cât mai scăzute posibil.</w:t>
      </w:r>
    </w:p>
    <w:p w:rsidR="00524192" w:rsidRPr="00CF31C2" w:rsidRDefault="00524192" w:rsidP="00524192">
      <w:pPr>
        <w:spacing w:before="120" w:line="276" w:lineRule="auto"/>
        <w:ind w:right="18"/>
        <w:jc w:val="both"/>
        <w:rPr>
          <w:rFonts w:ascii="Trebuchet MS" w:eastAsia="Helvetica" w:hAnsi="Trebuchet MS" w:cs="Trebuchet MS"/>
          <w:shd w:val="clear" w:color="auto" w:fill="FFFFFF"/>
          <w:lang w:val="ro-RO"/>
        </w:rPr>
      </w:pPr>
      <w:r w:rsidRPr="00CF31C2">
        <w:rPr>
          <w:rFonts w:ascii="Trebuchet MS" w:eastAsia="Helvetica" w:hAnsi="Trebuchet MS" w:cs="Trebuchet MS"/>
          <w:shd w:val="clear" w:color="auto" w:fill="FFFFFF"/>
        </w:rPr>
        <w:t>Comisia Europeană (CE) are atribuţii de a</w:t>
      </w:r>
      <w:r w:rsidR="00CF31C2">
        <w:rPr>
          <w:rFonts w:ascii="Trebuchet MS" w:eastAsia="Helvetica" w:hAnsi="Trebuchet MS" w:cs="Trebuchet MS"/>
          <w:shd w:val="clear" w:color="auto" w:fill="FFFFFF"/>
        </w:rPr>
        <w:t>:</w:t>
      </w:r>
    </w:p>
    <w:p w:rsidR="00524192" w:rsidRPr="00CF31C2" w:rsidRDefault="00524192" w:rsidP="00524192">
      <w:pPr>
        <w:pStyle w:val="ListParagraph"/>
        <w:numPr>
          <w:ilvl w:val="2"/>
          <w:numId w:val="8"/>
        </w:numPr>
        <w:spacing w:before="120" w:line="276" w:lineRule="auto"/>
        <w:ind w:right="18"/>
        <w:jc w:val="both"/>
        <w:rPr>
          <w:rFonts w:ascii="Trebuchet MS" w:eastAsia="Helvetica" w:hAnsi="Trebuchet MS" w:cs="Trebuchet MS"/>
          <w:shd w:val="clear" w:color="auto" w:fill="FFFFFF"/>
          <w:lang w:val="it-IT"/>
        </w:rPr>
      </w:pPr>
      <w:r w:rsidRPr="00CF31C2">
        <w:rPr>
          <w:rFonts w:ascii="Trebuchet MS" w:eastAsia="Helvetica" w:hAnsi="Trebuchet MS" w:cs="Trebuchet MS"/>
          <w:shd w:val="clear" w:color="auto" w:fill="FFFFFF"/>
          <w:lang w:val="it-IT"/>
        </w:rPr>
        <w:t xml:space="preserve">stabili limite maxime admise noi, </w:t>
      </w:r>
    </w:p>
    <w:p w:rsidR="00524192" w:rsidRPr="00CF31C2" w:rsidRDefault="00524192" w:rsidP="00524192">
      <w:pPr>
        <w:pStyle w:val="ListParagraph"/>
        <w:numPr>
          <w:ilvl w:val="2"/>
          <w:numId w:val="8"/>
        </w:numPr>
        <w:spacing w:before="120" w:line="276" w:lineRule="auto"/>
        <w:ind w:right="18"/>
        <w:jc w:val="both"/>
        <w:rPr>
          <w:rFonts w:ascii="Trebuchet MS" w:eastAsia="Helvetica" w:hAnsi="Trebuchet MS" w:cs="Trebuchet MS"/>
          <w:shd w:val="clear" w:color="auto" w:fill="FFFFFF"/>
        </w:rPr>
      </w:pPr>
      <w:r w:rsidRPr="00CF31C2">
        <w:rPr>
          <w:rFonts w:ascii="Trebuchet MS" w:eastAsia="Helvetica" w:hAnsi="Trebuchet MS" w:cs="Trebuchet MS"/>
          <w:shd w:val="clear" w:color="auto" w:fill="FFFFFF"/>
        </w:rPr>
        <w:t>modifica limitele maxime admise</w:t>
      </w:r>
      <w:r w:rsidR="00CF31C2">
        <w:rPr>
          <w:rFonts w:ascii="Trebuchet MS" w:eastAsia="Helvetica" w:hAnsi="Trebuchet MS" w:cs="Trebuchet MS"/>
          <w:shd w:val="clear" w:color="auto" w:fill="FFFFFF"/>
        </w:rPr>
        <w:t>,</w:t>
      </w:r>
    </w:p>
    <w:p w:rsidR="00524192" w:rsidRPr="00CF31C2" w:rsidRDefault="00524192" w:rsidP="00524192">
      <w:pPr>
        <w:pStyle w:val="ListParagraph"/>
        <w:numPr>
          <w:ilvl w:val="2"/>
          <w:numId w:val="8"/>
        </w:numPr>
        <w:spacing w:before="120" w:line="276" w:lineRule="auto"/>
        <w:ind w:right="18"/>
        <w:jc w:val="both"/>
        <w:rPr>
          <w:rFonts w:ascii="Trebuchet MS" w:eastAsia="Helvetica" w:hAnsi="Trebuchet MS" w:cs="Trebuchet MS"/>
          <w:shd w:val="clear" w:color="auto" w:fill="FFFFFF"/>
          <w:lang w:val="pt-BR"/>
        </w:rPr>
      </w:pPr>
      <w:r w:rsidRPr="00CF31C2">
        <w:rPr>
          <w:rFonts w:ascii="Trebuchet MS" w:eastAsia="Helvetica" w:hAnsi="Trebuchet MS" w:cs="Trebuchet MS"/>
          <w:shd w:val="clear" w:color="auto" w:fill="FFFFFF"/>
          <w:lang w:val="pt-BR"/>
        </w:rPr>
        <w:t>elimină o limit</w:t>
      </w:r>
      <w:r w:rsidR="00CF31C2">
        <w:rPr>
          <w:rFonts w:ascii="Trebuchet MS" w:eastAsia="Helvetica" w:hAnsi="Trebuchet MS" w:cs="Trebuchet MS"/>
          <w:shd w:val="clear" w:color="auto" w:fill="FFFFFF"/>
          <w:lang w:val="pt-BR"/>
        </w:rPr>
        <w:t>ă</w:t>
      </w:r>
      <w:r w:rsidRPr="00CF31C2">
        <w:rPr>
          <w:rFonts w:ascii="Trebuchet MS" w:eastAsia="Helvetica" w:hAnsi="Trebuchet MS" w:cs="Trebuchet MS"/>
          <w:shd w:val="clear" w:color="auto" w:fill="FFFFFF"/>
          <w:lang w:val="pt-BR"/>
        </w:rPr>
        <w:t xml:space="preserve"> maxim admis</w:t>
      </w:r>
      <w:r w:rsidR="00CF31C2">
        <w:rPr>
          <w:rFonts w:ascii="Trebuchet MS" w:eastAsia="Helvetica" w:hAnsi="Trebuchet MS" w:cs="Trebuchet MS"/>
          <w:shd w:val="clear" w:color="auto" w:fill="FFFFFF"/>
          <w:lang w:val="pt-BR"/>
        </w:rPr>
        <w:t>ă</w:t>
      </w:r>
      <w:r w:rsidRPr="00CF31C2">
        <w:rPr>
          <w:rFonts w:ascii="Trebuchet MS" w:eastAsia="Helvetica" w:hAnsi="Trebuchet MS" w:cs="Trebuchet MS"/>
          <w:shd w:val="clear" w:color="auto" w:fill="FFFFFF"/>
          <w:lang w:val="pt-BR"/>
        </w:rPr>
        <w:t xml:space="preserve"> existent</w:t>
      </w:r>
      <w:r w:rsidR="00CF31C2">
        <w:rPr>
          <w:rFonts w:ascii="Trebuchet MS" w:eastAsia="Helvetica" w:hAnsi="Trebuchet MS" w:cs="Trebuchet MS"/>
          <w:shd w:val="clear" w:color="auto" w:fill="FFFFFF"/>
          <w:lang w:val="pt-BR"/>
        </w:rPr>
        <w:t>ă</w:t>
      </w:r>
      <w:r w:rsidRPr="00CF31C2">
        <w:rPr>
          <w:rFonts w:ascii="Trebuchet MS" w:eastAsia="Helvetica" w:hAnsi="Trebuchet MS" w:cs="Trebuchet MS"/>
          <w:shd w:val="clear" w:color="auto" w:fill="FFFFFF"/>
          <w:lang w:val="pt-BR"/>
        </w:rPr>
        <w:t xml:space="preserve"> după avizul EFSA. </w:t>
      </w:r>
    </w:p>
    <w:p w:rsidR="00524192" w:rsidRPr="00CF31C2" w:rsidRDefault="00524192" w:rsidP="00524192">
      <w:pPr>
        <w:spacing w:before="120" w:line="276" w:lineRule="auto"/>
        <w:ind w:right="18"/>
        <w:jc w:val="both"/>
        <w:rPr>
          <w:rFonts w:ascii="Trebuchet MS" w:eastAsia="Helvetica" w:hAnsi="Trebuchet MS" w:cs="Trebuchet MS"/>
          <w:shd w:val="clear" w:color="auto" w:fill="FFFFFF"/>
        </w:rPr>
      </w:pPr>
      <w:r w:rsidRPr="00CF31C2">
        <w:rPr>
          <w:rFonts w:ascii="Trebuchet MS" w:eastAsia="Helvetica" w:hAnsi="Trebuchet MS" w:cs="Trebuchet MS"/>
          <w:shd w:val="clear" w:color="auto" w:fill="FFFFFF"/>
        </w:rPr>
        <w:t xml:space="preserve">CE  adoptă regulamente în acest scop. </w:t>
      </w:r>
    </w:p>
    <w:p w:rsidR="002B3454" w:rsidRPr="00CF31C2" w:rsidRDefault="00540345" w:rsidP="00540345">
      <w:pPr>
        <w:spacing w:before="120" w:line="276" w:lineRule="auto"/>
        <w:ind w:right="18"/>
        <w:jc w:val="both"/>
        <w:rPr>
          <w:rFonts w:ascii="Trebuchet MS" w:hAnsi="Trebuchet MS" w:cs="TimesNewRoman"/>
          <w:lang w:val="pt-BR"/>
        </w:rPr>
      </w:pPr>
      <w:r w:rsidRPr="00CF31C2">
        <w:rPr>
          <w:rFonts w:ascii="Trebuchet MS" w:hAnsi="Trebuchet MS" w:cs="TimesNewRoman"/>
          <w:lang w:val="it-IT"/>
        </w:rPr>
        <w:t xml:space="preserve">Produsele alimentare care conțin cantități inacceptabile de contaminanți nu pot fi comercializate în UE. </w:t>
      </w:r>
      <w:r w:rsidRPr="00CF31C2">
        <w:rPr>
          <w:rFonts w:ascii="Trebuchet MS" w:hAnsi="Trebuchet MS" w:cs="TimesNewRoman"/>
          <w:lang w:val="pt-BR"/>
        </w:rPr>
        <w:t xml:space="preserve">În plus, există norme privind materialele care intră în contact cu alimentele, cum ar fi materialele folosite pentru transportarea sau prelucrarea alimentelor, materialele folosite ca ambalaje sau vesela. Un regulament-cadru stabilește cerințele generale pentru toate materialele și obiectele relevante, asigurând faptul că aceste materiale nu își transferă componentele în alimente în cantități care ar putea periclita sănătatea umană. </w:t>
      </w:r>
    </w:p>
    <w:sectPr w:rsidR="002B3454" w:rsidRPr="00CF31C2" w:rsidSect="00B03402">
      <w:footerReference w:type="default" r:id="rId8"/>
      <w:type w:val="continuous"/>
      <w:pgSz w:w="11907" w:h="16840" w:code="9"/>
      <w:pgMar w:top="567" w:right="851" w:bottom="567"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DFE" w:rsidRDefault="000B2DFE" w:rsidP="00B03402">
      <w:r>
        <w:separator/>
      </w:r>
    </w:p>
  </w:endnote>
  <w:endnote w:type="continuationSeparator" w:id="1">
    <w:p w:rsidR="000B2DFE" w:rsidRDefault="000B2DFE" w:rsidP="00B0340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T161o00">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448579"/>
      <w:docPartObj>
        <w:docPartGallery w:val="Page Numbers (Bottom of Page)"/>
        <w:docPartUnique/>
      </w:docPartObj>
    </w:sdtPr>
    <w:sdtEndPr>
      <w:rPr>
        <w:rFonts w:asciiTheme="minorHAnsi" w:hAnsiTheme="minorHAnsi"/>
        <w:noProof/>
        <w:sz w:val="20"/>
        <w:szCs w:val="20"/>
      </w:rPr>
    </w:sdtEndPr>
    <w:sdtContent>
      <w:p w:rsidR="00B03402" w:rsidRPr="00B03402" w:rsidRDefault="00FB3775" w:rsidP="00B03402">
        <w:pPr>
          <w:pStyle w:val="Footer"/>
          <w:jc w:val="right"/>
          <w:rPr>
            <w:rFonts w:asciiTheme="minorHAnsi" w:hAnsiTheme="minorHAnsi"/>
            <w:sz w:val="20"/>
            <w:szCs w:val="20"/>
          </w:rPr>
        </w:pPr>
        <w:r w:rsidRPr="00B03402">
          <w:rPr>
            <w:rFonts w:asciiTheme="minorHAnsi" w:hAnsiTheme="minorHAnsi"/>
            <w:sz w:val="20"/>
            <w:szCs w:val="20"/>
          </w:rPr>
          <w:fldChar w:fldCharType="begin"/>
        </w:r>
        <w:r w:rsidR="00B03402" w:rsidRPr="00B03402">
          <w:rPr>
            <w:rFonts w:asciiTheme="minorHAnsi" w:hAnsiTheme="minorHAnsi"/>
            <w:sz w:val="20"/>
            <w:szCs w:val="20"/>
          </w:rPr>
          <w:instrText xml:space="preserve"> PAGE   \* MERGEFORMAT </w:instrText>
        </w:r>
        <w:r w:rsidRPr="00B03402">
          <w:rPr>
            <w:rFonts w:asciiTheme="minorHAnsi" w:hAnsiTheme="minorHAnsi"/>
            <w:sz w:val="20"/>
            <w:szCs w:val="20"/>
          </w:rPr>
          <w:fldChar w:fldCharType="separate"/>
        </w:r>
        <w:r w:rsidR="007D720D">
          <w:rPr>
            <w:rFonts w:asciiTheme="minorHAnsi" w:hAnsiTheme="minorHAnsi"/>
            <w:noProof/>
            <w:sz w:val="20"/>
            <w:szCs w:val="20"/>
          </w:rPr>
          <w:t>2</w:t>
        </w:r>
        <w:r w:rsidRPr="00B03402">
          <w:rPr>
            <w:rFonts w:asciiTheme="minorHAnsi" w:hAnsiTheme="minorHAnsi"/>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DFE" w:rsidRDefault="000B2DFE" w:rsidP="00B03402">
      <w:r>
        <w:separator/>
      </w:r>
    </w:p>
  </w:footnote>
  <w:footnote w:type="continuationSeparator" w:id="1">
    <w:p w:rsidR="000B2DFE" w:rsidRDefault="000B2DFE" w:rsidP="00B03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0A5"/>
    <w:multiLevelType w:val="hybridMultilevel"/>
    <w:tmpl w:val="66E8692C"/>
    <w:lvl w:ilvl="0" w:tplc="156A0524">
      <w:start w:val="1"/>
      <w:numFmt w:val="bullet"/>
      <w:lvlText w:val="•"/>
      <w:lvlJc w:val="left"/>
      <w:pPr>
        <w:tabs>
          <w:tab w:val="num" w:pos="720"/>
        </w:tabs>
        <w:ind w:left="720" w:hanging="360"/>
      </w:pPr>
      <w:rPr>
        <w:rFonts w:ascii="Arial" w:hAnsi="Arial" w:hint="default"/>
      </w:rPr>
    </w:lvl>
    <w:lvl w:ilvl="1" w:tplc="BA10890E" w:tentative="1">
      <w:start w:val="1"/>
      <w:numFmt w:val="bullet"/>
      <w:lvlText w:val="•"/>
      <w:lvlJc w:val="left"/>
      <w:pPr>
        <w:tabs>
          <w:tab w:val="num" w:pos="1440"/>
        </w:tabs>
        <w:ind w:left="1440" w:hanging="360"/>
      </w:pPr>
      <w:rPr>
        <w:rFonts w:ascii="Arial" w:hAnsi="Arial" w:hint="default"/>
      </w:rPr>
    </w:lvl>
    <w:lvl w:ilvl="2" w:tplc="60283D7A" w:tentative="1">
      <w:start w:val="1"/>
      <w:numFmt w:val="bullet"/>
      <w:lvlText w:val="•"/>
      <w:lvlJc w:val="left"/>
      <w:pPr>
        <w:tabs>
          <w:tab w:val="num" w:pos="2160"/>
        </w:tabs>
        <w:ind w:left="2160" w:hanging="360"/>
      </w:pPr>
      <w:rPr>
        <w:rFonts w:ascii="Arial" w:hAnsi="Arial" w:hint="default"/>
      </w:rPr>
    </w:lvl>
    <w:lvl w:ilvl="3" w:tplc="C37623CE" w:tentative="1">
      <w:start w:val="1"/>
      <w:numFmt w:val="bullet"/>
      <w:lvlText w:val="•"/>
      <w:lvlJc w:val="left"/>
      <w:pPr>
        <w:tabs>
          <w:tab w:val="num" w:pos="2880"/>
        </w:tabs>
        <w:ind w:left="2880" w:hanging="360"/>
      </w:pPr>
      <w:rPr>
        <w:rFonts w:ascii="Arial" w:hAnsi="Arial" w:hint="default"/>
      </w:rPr>
    </w:lvl>
    <w:lvl w:ilvl="4" w:tplc="0016C424" w:tentative="1">
      <w:start w:val="1"/>
      <w:numFmt w:val="bullet"/>
      <w:lvlText w:val="•"/>
      <w:lvlJc w:val="left"/>
      <w:pPr>
        <w:tabs>
          <w:tab w:val="num" w:pos="3600"/>
        </w:tabs>
        <w:ind w:left="3600" w:hanging="360"/>
      </w:pPr>
      <w:rPr>
        <w:rFonts w:ascii="Arial" w:hAnsi="Arial" w:hint="default"/>
      </w:rPr>
    </w:lvl>
    <w:lvl w:ilvl="5" w:tplc="11069190" w:tentative="1">
      <w:start w:val="1"/>
      <w:numFmt w:val="bullet"/>
      <w:lvlText w:val="•"/>
      <w:lvlJc w:val="left"/>
      <w:pPr>
        <w:tabs>
          <w:tab w:val="num" w:pos="4320"/>
        </w:tabs>
        <w:ind w:left="4320" w:hanging="360"/>
      </w:pPr>
      <w:rPr>
        <w:rFonts w:ascii="Arial" w:hAnsi="Arial" w:hint="default"/>
      </w:rPr>
    </w:lvl>
    <w:lvl w:ilvl="6" w:tplc="B8BCB5E2" w:tentative="1">
      <w:start w:val="1"/>
      <w:numFmt w:val="bullet"/>
      <w:lvlText w:val="•"/>
      <w:lvlJc w:val="left"/>
      <w:pPr>
        <w:tabs>
          <w:tab w:val="num" w:pos="5040"/>
        </w:tabs>
        <w:ind w:left="5040" w:hanging="360"/>
      </w:pPr>
      <w:rPr>
        <w:rFonts w:ascii="Arial" w:hAnsi="Arial" w:hint="default"/>
      </w:rPr>
    </w:lvl>
    <w:lvl w:ilvl="7" w:tplc="3806957C" w:tentative="1">
      <w:start w:val="1"/>
      <w:numFmt w:val="bullet"/>
      <w:lvlText w:val="•"/>
      <w:lvlJc w:val="left"/>
      <w:pPr>
        <w:tabs>
          <w:tab w:val="num" w:pos="5760"/>
        </w:tabs>
        <w:ind w:left="5760" w:hanging="360"/>
      </w:pPr>
      <w:rPr>
        <w:rFonts w:ascii="Arial" w:hAnsi="Arial" w:hint="default"/>
      </w:rPr>
    </w:lvl>
    <w:lvl w:ilvl="8" w:tplc="38F43438" w:tentative="1">
      <w:start w:val="1"/>
      <w:numFmt w:val="bullet"/>
      <w:lvlText w:val="•"/>
      <w:lvlJc w:val="left"/>
      <w:pPr>
        <w:tabs>
          <w:tab w:val="num" w:pos="6480"/>
        </w:tabs>
        <w:ind w:left="6480" w:hanging="360"/>
      </w:pPr>
      <w:rPr>
        <w:rFonts w:ascii="Arial" w:hAnsi="Arial" w:hint="default"/>
      </w:rPr>
    </w:lvl>
  </w:abstractNum>
  <w:abstractNum w:abstractNumId="1">
    <w:nsid w:val="0FA320DC"/>
    <w:multiLevelType w:val="hybridMultilevel"/>
    <w:tmpl w:val="7C7057BA"/>
    <w:lvl w:ilvl="0" w:tplc="F1C6D334">
      <w:numFmt w:val="bullet"/>
      <w:lvlText w:val="-"/>
      <w:lvlJc w:val="left"/>
      <w:pPr>
        <w:tabs>
          <w:tab w:val="num" w:pos="360"/>
        </w:tabs>
        <w:ind w:left="360" w:hanging="360"/>
      </w:pPr>
      <w:rPr>
        <w:rFonts w:ascii="TT161o00" w:eastAsia="Times New Roman" w:hAnsi="TT161o00" w:cs="TT161o00"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BF5E2E"/>
    <w:multiLevelType w:val="hybridMultilevel"/>
    <w:tmpl w:val="90048070"/>
    <w:lvl w:ilvl="0" w:tplc="B8E4AB12">
      <w:start w:val="1"/>
      <w:numFmt w:val="bullet"/>
      <w:lvlText w:val=""/>
      <w:lvlJc w:val="left"/>
      <w:pPr>
        <w:tabs>
          <w:tab w:val="num" w:pos="720"/>
        </w:tabs>
        <w:ind w:left="720" w:hanging="360"/>
      </w:pPr>
      <w:rPr>
        <w:rFonts w:ascii="Wingdings" w:hAnsi="Wingdings" w:hint="default"/>
      </w:rPr>
    </w:lvl>
    <w:lvl w:ilvl="1" w:tplc="3CCE10E8" w:tentative="1">
      <w:start w:val="1"/>
      <w:numFmt w:val="bullet"/>
      <w:lvlText w:val=""/>
      <w:lvlJc w:val="left"/>
      <w:pPr>
        <w:tabs>
          <w:tab w:val="num" w:pos="1440"/>
        </w:tabs>
        <w:ind w:left="1440" w:hanging="360"/>
      </w:pPr>
      <w:rPr>
        <w:rFonts w:ascii="Wingdings" w:hAnsi="Wingdings" w:hint="default"/>
      </w:rPr>
    </w:lvl>
    <w:lvl w:ilvl="2" w:tplc="04BCF810" w:tentative="1">
      <w:start w:val="1"/>
      <w:numFmt w:val="bullet"/>
      <w:lvlText w:val=""/>
      <w:lvlJc w:val="left"/>
      <w:pPr>
        <w:tabs>
          <w:tab w:val="num" w:pos="2160"/>
        </w:tabs>
        <w:ind w:left="2160" w:hanging="360"/>
      </w:pPr>
      <w:rPr>
        <w:rFonts w:ascii="Wingdings" w:hAnsi="Wingdings" w:hint="default"/>
      </w:rPr>
    </w:lvl>
    <w:lvl w:ilvl="3" w:tplc="3BD00994" w:tentative="1">
      <w:start w:val="1"/>
      <w:numFmt w:val="bullet"/>
      <w:lvlText w:val=""/>
      <w:lvlJc w:val="left"/>
      <w:pPr>
        <w:tabs>
          <w:tab w:val="num" w:pos="2880"/>
        </w:tabs>
        <w:ind w:left="2880" w:hanging="360"/>
      </w:pPr>
      <w:rPr>
        <w:rFonts w:ascii="Wingdings" w:hAnsi="Wingdings" w:hint="default"/>
      </w:rPr>
    </w:lvl>
    <w:lvl w:ilvl="4" w:tplc="EAC63114" w:tentative="1">
      <w:start w:val="1"/>
      <w:numFmt w:val="bullet"/>
      <w:lvlText w:val=""/>
      <w:lvlJc w:val="left"/>
      <w:pPr>
        <w:tabs>
          <w:tab w:val="num" w:pos="3600"/>
        </w:tabs>
        <w:ind w:left="3600" w:hanging="360"/>
      </w:pPr>
      <w:rPr>
        <w:rFonts w:ascii="Wingdings" w:hAnsi="Wingdings" w:hint="default"/>
      </w:rPr>
    </w:lvl>
    <w:lvl w:ilvl="5" w:tplc="3C86667E" w:tentative="1">
      <w:start w:val="1"/>
      <w:numFmt w:val="bullet"/>
      <w:lvlText w:val=""/>
      <w:lvlJc w:val="left"/>
      <w:pPr>
        <w:tabs>
          <w:tab w:val="num" w:pos="4320"/>
        </w:tabs>
        <w:ind w:left="4320" w:hanging="360"/>
      </w:pPr>
      <w:rPr>
        <w:rFonts w:ascii="Wingdings" w:hAnsi="Wingdings" w:hint="default"/>
      </w:rPr>
    </w:lvl>
    <w:lvl w:ilvl="6" w:tplc="4D0AFD7C" w:tentative="1">
      <w:start w:val="1"/>
      <w:numFmt w:val="bullet"/>
      <w:lvlText w:val=""/>
      <w:lvlJc w:val="left"/>
      <w:pPr>
        <w:tabs>
          <w:tab w:val="num" w:pos="5040"/>
        </w:tabs>
        <w:ind w:left="5040" w:hanging="360"/>
      </w:pPr>
      <w:rPr>
        <w:rFonts w:ascii="Wingdings" w:hAnsi="Wingdings" w:hint="default"/>
      </w:rPr>
    </w:lvl>
    <w:lvl w:ilvl="7" w:tplc="0E6CC23C" w:tentative="1">
      <w:start w:val="1"/>
      <w:numFmt w:val="bullet"/>
      <w:lvlText w:val=""/>
      <w:lvlJc w:val="left"/>
      <w:pPr>
        <w:tabs>
          <w:tab w:val="num" w:pos="5760"/>
        </w:tabs>
        <w:ind w:left="5760" w:hanging="360"/>
      </w:pPr>
      <w:rPr>
        <w:rFonts w:ascii="Wingdings" w:hAnsi="Wingdings" w:hint="default"/>
      </w:rPr>
    </w:lvl>
    <w:lvl w:ilvl="8" w:tplc="2BE41C66" w:tentative="1">
      <w:start w:val="1"/>
      <w:numFmt w:val="bullet"/>
      <w:lvlText w:val=""/>
      <w:lvlJc w:val="left"/>
      <w:pPr>
        <w:tabs>
          <w:tab w:val="num" w:pos="6480"/>
        </w:tabs>
        <w:ind w:left="6480" w:hanging="360"/>
      </w:pPr>
      <w:rPr>
        <w:rFonts w:ascii="Wingdings" w:hAnsi="Wingdings" w:hint="default"/>
      </w:rPr>
    </w:lvl>
  </w:abstractNum>
  <w:abstractNum w:abstractNumId="3">
    <w:nsid w:val="142F0B10"/>
    <w:multiLevelType w:val="hybridMultilevel"/>
    <w:tmpl w:val="C75CB1B2"/>
    <w:lvl w:ilvl="0" w:tplc="34FAE6A8">
      <w:start w:val="1"/>
      <w:numFmt w:val="lowerRoman"/>
      <w:lvlText w:val="%1)"/>
      <w:lvlJc w:val="left"/>
      <w:pPr>
        <w:tabs>
          <w:tab w:val="num" w:pos="720"/>
        </w:tabs>
        <w:ind w:left="720" w:hanging="720"/>
      </w:pPr>
      <w:rPr>
        <w:rFonts w:hint="default"/>
      </w:rPr>
    </w:lvl>
    <w:lvl w:ilvl="1" w:tplc="A78E7300">
      <w:start w:val="1"/>
      <w:numFmt w:val="lowerLetter"/>
      <w:pStyle w:val="TOC1"/>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82F7246"/>
    <w:multiLevelType w:val="hybridMultilevel"/>
    <w:tmpl w:val="764E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E0502"/>
    <w:multiLevelType w:val="hybridMultilevel"/>
    <w:tmpl w:val="8DB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367796"/>
    <w:multiLevelType w:val="hybridMultilevel"/>
    <w:tmpl w:val="CFA21D76"/>
    <w:lvl w:ilvl="0" w:tplc="9F0880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22861"/>
    <w:multiLevelType w:val="hybridMultilevel"/>
    <w:tmpl w:val="F9468E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92A5FB1"/>
    <w:multiLevelType w:val="hybridMultilevel"/>
    <w:tmpl w:val="CB4242FC"/>
    <w:lvl w:ilvl="0" w:tplc="3698DF8A">
      <w:start w:val="1"/>
      <w:numFmt w:val="bullet"/>
      <w:lvlText w:val=""/>
      <w:lvlJc w:val="left"/>
      <w:pPr>
        <w:tabs>
          <w:tab w:val="num" w:pos="720"/>
        </w:tabs>
        <w:ind w:left="720" w:hanging="360"/>
      </w:pPr>
      <w:rPr>
        <w:rFonts w:ascii="Wingdings" w:hAnsi="Wingdings" w:hint="default"/>
      </w:rPr>
    </w:lvl>
    <w:lvl w:ilvl="1" w:tplc="5C2C7106" w:tentative="1">
      <w:start w:val="1"/>
      <w:numFmt w:val="bullet"/>
      <w:lvlText w:val=""/>
      <w:lvlJc w:val="left"/>
      <w:pPr>
        <w:tabs>
          <w:tab w:val="num" w:pos="1440"/>
        </w:tabs>
        <w:ind w:left="1440" w:hanging="360"/>
      </w:pPr>
      <w:rPr>
        <w:rFonts w:ascii="Wingdings" w:hAnsi="Wingdings" w:hint="default"/>
      </w:rPr>
    </w:lvl>
    <w:lvl w:ilvl="2" w:tplc="70943ED2" w:tentative="1">
      <w:start w:val="1"/>
      <w:numFmt w:val="bullet"/>
      <w:lvlText w:val=""/>
      <w:lvlJc w:val="left"/>
      <w:pPr>
        <w:tabs>
          <w:tab w:val="num" w:pos="2160"/>
        </w:tabs>
        <w:ind w:left="2160" w:hanging="360"/>
      </w:pPr>
      <w:rPr>
        <w:rFonts w:ascii="Wingdings" w:hAnsi="Wingdings" w:hint="default"/>
      </w:rPr>
    </w:lvl>
    <w:lvl w:ilvl="3" w:tplc="6186B3E8" w:tentative="1">
      <w:start w:val="1"/>
      <w:numFmt w:val="bullet"/>
      <w:lvlText w:val=""/>
      <w:lvlJc w:val="left"/>
      <w:pPr>
        <w:tabs>
          <w:tab w:val="num" w:pos="2880"/>
        </w:tabs>
        <w:ind w:left="2880" w:hanging="360"/>
      </w:pPr>
      <w:rPr>
        <w:rFonts w:ascii="Wingdings" w:hAnsi="Wingdings" w:hint="default"/>
      </w:rPr>
    </w:lvl>
    <w:lvl w:ilvl="4" w:tplc="818405EE" w:tentative="1">
      <w:start w:val="1"/>
      <w:numFmt w:val="bullet"/>
      <w:lvlText w:val=""/>
      <w:lvlJc w:val="left"/>
      <w:pPr>
        <w:tabs>
          <w:tab w:val="num" w:pos="3600"/>
        </w:tabs>
        <w:ind w:left="3600" w:hanging="360"/>
      </w:pPr>
      <w:rPr>
        <w:rFonts w:ascii="Wingdings" w:hAnsi="Wingdings" w:hint="default"/>
      </w:rPr>
    </w:lvl>
    <w:lvl w:ilvl="5" w:tplc="D5EEB71E" w:tentative="1">
      <w:start w:val="1"/>
      <w:numFmt w:val="bullet"/>
      <w:lvlText w:val=""/>
      <w:lvlJc w:val="left"/>
      <w:pPr>
        <w:tabs>
          <w:tab w:val="num" w:pos="4320"/>
        </w:tabs>
        <w:ind w:left="4320" w:hanging="360"/>
      </w:pPr>
      <w:rPr>
        <w:rFonts w:ascii="Wingdings" w:hAnsi="Wingdings" w:hint="default"/>
      </w:rPr>
    </w:lvl>
    <w:lvl w:ilvl="6" w:tplc="83408CE2" w:tentative="1">
      <w:start w:val="1"/>
      <w:numFmt w:val="bullet"/>
      <w:lvlText w:val=""/>
      <w:lvlJc w:val="left"/>
      <w:pPr>
        <w:tabs>
          <w:tab w:val="num" w:pos="5040"/>
        </w:tabs>
        <w:ind w:left="5040" w:hanging="360"/>
      </w:pPr>
      <w:rPr>
        <w:rFonts w:ascii="Wingdings" w:hAnsi="Wingdings" w:hint="default"/>
      </w:rPr>
    </w:lvl>
    <w:lvl w:ilvl="7" w:tplc="62E209D4" w:tentative="1">
      <w:start w:val="1"/>
      <w:numFmt w:val="bullet"/>
      <w:lvlText w:val=""/>
      <w:lvlJc w:val="left"/>
      <w:pPr>
        <w:tabs>
          <w:tab w:val="num" w:pos="5760"/>
        </w:tabs>
        <w:ind w:left="5760" w:hanging="360"/>
      </w:pPr>
      <w:rPr>
        <w:rFonts w:ascii="Wingdings" w:hAnsi="Wingdings" w:hint="default"/>
      </w:rPr>
    </w:lvl>
    <w:lvl w:ilvl="8" w:tplc="6010B8FC" w:tentative="1">
      <w:start w:val="1"/>
      <w:numFmt w:val="bullet"/>
      <w:lvlText w:val=""/>
      <w:lvlJc w:val="left"/>
      <w:pPr>
        <w:tabs>
          <w:tab w:val="num" w:pos="6480"/>
        </w:tabs>
        <w:ind w:left="6480" w:hanging="360"/>
      </w:pPr>
      <w:rPr>
        <w:rFonts w:ascii="Wingdings" w:hAnsi="Wingdings" w:hint="default"/>
      </w:rPr>
    </w:lvl>
  </w:abstractNum>
  <w:abstractNum w:abstractNumId="9">
    <w:nsid w:val="678B125F"/>
    <w:multiLevelType w:val="hybridMultilevel"/>
    <w:tmpl w:val="F62A2D46"/>
    <w:lvl w:ilvl="0" w:tplc="FFD2CDA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85C696A"/>
    <w:multiLevelType w:val="hybridMultilevel"/>
    <w:tmpl w:val="C388D93A"/>
    <w:lvl w:ilvl="0" w:tplc="FFD2CDAA">
      <w:start w:val="1"/>
      <w:numFmt w:val="bullet"/>
      <w:lvlText w:val="•"/>
      <w:lvlJc w:val="left"/>
      <w:pPr>
        <w:tabs>
          <w:tab w:val="num" w:pos="720"/>
        </w:tabs>
        <w:ind w:left="720" w:hanging="360"/>
      </w:pPr>
      <w:rPr>
        <w:rFonts w:ascii="Arial" w:hAnsi="Arial" w:hint="default"/>
      </w:rPr>
    </w:lvl>
    <w:lvl w:ilvl="1" w:tplc="82EC3B82" w:tentative="1">
      <w:start w:val="1"/>
      <w:numFmt w:val="bullet"/>
      <w:lvlText w:val="•"/>
      <w:lvlJc w:val="left"/>
      <w:pPr>
        <w:tabs>
          <w:tab w:val="num" w:pos="1440"/>
        </w:tabs>
        <w:ind w:left="1440" w:hanging="360"/>
      </w:pPr>
      <w:rPr>
        <w:rFonts w:ascii="Arial" w:hAnsi="Arial" w:hint="default"/>
      </w:rPr>
    </w:lvl>
    <w:lvl w:ilvl="2" w:tplc="50064A66" w:tentative="1">
      <w:start w:val="1"/>
      <w:numFmt w:val="bullet"/>
      <w:lvlText w:val="•"/>
      <w:lvlJc w:val="left"/>
      <w:pPr>
        <w:tabs>
          <w:tab w:val="num" w:pos="2160"/>
        </w:tabs>
        <w:ind w:left="2160" w:hanging="360"/>
      </w:pPr>
      <w:rPr>
        <w:rFonts w:ascii="Arial" w:hAnsi="Arial" w:hint="default"/>
      </w:rPr>
    </w:lvl>
    <w:lvl w:ilvl="3" w:tplc="BFD00972" w:tentative="1">
      <w:start w:val="1"/>
      <w:numFmt w:val="bullet"/>
      <w:lvlText w:val="•"/>
      <w:lvlJc w:val="left"/>
      <w:pPr>
        <w:tabs>
          <w:tab w:val="num" w:pos="2880"/>
        </w:tabs>
        <w:ind w:left="2880" w:hanging="360"/>
      </w:pPr>
      <w:rPr>
        <w:rFonts w:ascii="Arial" w:hAnsi="Arial" w:hint="default"/>
      </w:rPr>
    </w:lvl>
    <w:lvl w:ilvl="4" w:tplc="9C8087EC" w:tentative="1">
      <w:start w:val="1"/>
      <w:numFmt w:val="bullet"/>
      <w:lvlText w:val="•"/>
      <w:lvlJc w:val="left"/>
      <w:pPr>
        <w:tabs>
          <w:tab w:val="num" w:pos="3600"/>
        </w:tabs>
        <w:ind w:left="3600" w:hanging="360"/>
      </w:pPr>
      <w:rPr>
        <w:rFonts w:ascii="Arial" w:hAnsi="Arial" w:hint="default"/>
      </w:rPr>
    </w:lvl>
    <w:lvl w:ilvl="5" w:tplc="FEDC09B6" w:tentative="1">
      <w:start w:val="1"/>
      <w:numFmt w:val="bullet"/>
      <w:lvlText w:val="•"/>
      <w:lvlJc w:val="left"/>
      <w:pPr>
        <w:tabs>
          <w:tab w:val="num" w:pos="4320"/>
        </w:tabs>
        <w:ind w:left="4320" w:hanging="360"/>
      </w:pPr>
      <w:rPr>
        <w:rFonts w:ascii="Arial" w:hAnsi="Arial" w:hint="default"/>
      </w:rPr>
    </w:lvl>
    <w:lvl w:ilvl="6" w:tplc="FD985DF2" w:tentative="1">
      <w:start w:val="1"/>
      <w:numFmt w:val="bullet"/>
      <w:lvlText w:val="•"/>
      <w:lvlJc w:val="left"/>
      <w:pPr>
        <w:tabs>
          <w:tab w:val="num" w:pos="5040"/>
        </w:tabs>
        <w:ind w:left="5040" w:hanging="360"/>
      </w:pPr>
      <w:rPr>
        <w:rFonts w:ascii="Arial" w:hAnsi="Arial" w:hint="default"/>
      </w:rPr>
    </w:lvl>
    <w:lvl w:ilvl="7" w:tplc="8A5C56B4" w:tentative="1">
      <w:start w:val="1"/>
      <w:numFmt w:val="bullet"/>
      <w:lvlText w:val="•"/>
      <w:lvlJc w:val="left"/>
      <w:pPr>
        <w:tabs>
          <w:tab w:val="num" w:pos="5760"/>
        </w:tabs>
        <w:ind w:left="5760" w:hanging="360"/>
      </w:pPr>
      <w:rPr>
        <w:rFonts w:ascii="Arial" w:hAnsi="Arial" w:hint="default"/>
      </w:rPr>
    </w:lvl>
    <w:lvl w:ilvl="8" w:tplc="9D9C03E8" w:tentative="1">
      <w:start w:val="1"/>
      <w:numFmt w:val="bullet"/>
      <w:lvlText w:val="•"/>
      <w:lvlJc w:val="left"/>
      <w:pPr>
        <w:tabs>
          <w:tab w:val="num" w:pos="6480"/>
        </w:tabs>
        <w:ind w:left="6480" w:hanging="360"/>
      </w:pPr>
      <w:rPr>
        <w:rFonts w:ascii="Arial" w:hAnsi="Arial" w:hint="default"/>
      </w:rPr>
    </w:lvl>
  </w:abstractNum>
  <w:abstractNum w:abstractNumId="11">
    <w:nsid w:val="7A7B0D52"/>
    <w:multiLevelType w:val="hybridMultilevel"/>
    <w:tmpl w:val="61D251E8"/>
    <w:lvl w:ilvl="0" w:tplc="EDBA9B1E">
      <w:numFmt w:val="bullet"/>
      <w:lvlText w:val="-"/>
      <w:lvlJc w:val="left"/>
      <w:pPr>
        <w:ind w:left="720" w:hanging="360"/>
      </w:pPr>
      <w:rPr>
        <w:rFonts w:ascii="Trebuchet MS" w:eastAsia="SimSu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276215"/>
    <w:multiLevelType w:val="hybridMultilevel"/>
    <w:tmpl w:val="D07252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0"/>
  </w:num>
  <w:num w:numId="5">
    <w:abstractNumId w:val="9"/>
  </w:num>
  <w:num w:numId="6">
    <w:abstractNumId w:val="4"/>
  </w:num>
  <w:num w:numId="7">
    <w:abstractNumId w:val="11"/>
  </w:num>
  <w:num w:numId="8">
    <w:abstractNumId w:val="5"/>
  </w:num>
  <w:num w:numId="9">
    <w:abstractNumId w:val="1"/>
  </w:num>
  <w:num w:numId="10">
    <w:abstractNumId w:val="3"/>
  </w:num>
  <w:num w:numId="11">
    <w:abstractNumId w:val="7"/>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24A70"/>
    <w:rsid w:val="00050BA8"/>
    <w:rsid w:val="0005434A"/>
    <w:rsid w:val="00060DB6"/>
    <w:rsid w:val="000B2DFE"/>
    <w:rsid w:val="000B6329"/>
    <w:rsid w:val="000C096B"/>
    <w:rsid w:val="000C60C7"/>
    <w:rsid w:val="000E2E0A"/>
    <w:rsid w:val="0010401D"/>
    <w:rsid w:val="00123480"/>
    <w:rsid w:val="00123B95"/>
    <w:rsid w:val="001324C1"/>
    <w:rsid w:val="00135821"/>
    <w:rsid w:val="00144125"/>
    <w:rsid w:val="00197454"/>
    <w:rsid w:val="001C1553"/>
    <w:rsid w:val="00211AF5"/>
    <w:rsid w:val="002B3454"/>
    <w:rsid w:val="00310172"/>
    <w:rsid w:val="00312733"/>
    <w:rsid w:val="0034048F"/>
    <w:rsid w:val="00356559"/>
    <w:rsid w:val="00370760"/>
    <w:rsid w:val="00385BAE"/>
    <w:rsid w:val="003D150B"/>
    <w:rsid w:val="003F4EBD"/>
    <w:rsid w:val="004075AB"/>
    <w:rsid w:val="004E0241"/>
    <w:rsid w:val="004F5F97"/>
    <w:rsid w:val="0050168C"/>
    <w:rsid w:val="00515FBD"/>
    <w:rsid w:val="00524192"/>
    <w:rsid w:val="00540345"/>
    <w:rsid w:val="005A454E"/>
    <w:rsid w:val="006419F7"/>
    <w:rsid w:val="006A5A6F"/>
    <w:rsid w:val="006B5F7B"/>
    <w:rsid w:val="00776DD4"/>
    <w:rsid w:val="007866C1"/>
    <w:rsid w:val="007B4494"/>
    <w:rsid w:val="007D720D"/>
    <w:rsid w:val="007D7A65"/>
    <w:rsid w:val="00874CCB"/>
    <w:rsid w:val="00876F8C"/>
    <w:rsid w:val="008B05A7"/>
    <w:rsid w:val="008E2F76"/>
    <w:rsid w:val="008F42A2"/>
    <w:rsid w:val="00933389"/>
    <w:rsid w:val="00A24A70"/>
    <w:rsid w:val="00A34579"/>
    <w:rsid w:val="00A415AD"/>
    <w:rsid w:val="00AC3DB0"/>
    <w:rsid w:val="00AF6682"/>
    <w:rsid w:val="00B03402"/>
    <w:rsid w:val="00B15F65"/>
    <w:rsid w:val="00B25017"/>
    <w:rsid w:val="00B46FEC"/>
    <w:rsid w:val="00BA1E7E"/>
    <w:rsid w:val="00CD5BF4"/>
    <w:rsid w:val="00CE09E2"/>
    <w:rsid w:val="00CF31C2"/>
    <w:rsid w:val="00D650B3"/>
    <w:rsid w:val="00D771C6"/>
    <w:rsid w:val="00D81D6F"/>
    <w:rsid w:val="00E37C99"/>
    <w:rsid w:val="00E56030"/>
    <w:rsid w:val="00EF227B"/>
    <w:rsid w:val="00F97354"/>
    <w:rsid w:val="00FB05B8"/>
    <w:rsid w:val="00FB23B4"/>
    <w:rsid w:val="00FB3775"/>
    <w:rsid w:val="00FE6D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65"/>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7A65"/>
    <w:rPr>
      <w:color w:val="0000FF"/>
      <w:u w:val="single"/>
    </w:rPr>
  </w:style>
  <w:style w:type="character" w:customStyle="1" w:styleId="boldface">
    <w:name w:val="boldface"/>
    <w:basedOn w:val="DefaultParagraphFont"/>
    <w:rsid w:val="007D7A65"/>
  </w:style>
  <w:style w:type="character" w:styleId="FollowedHyperlink">
    <w:name w:val="FollowedHyperlink"/>
    <w:basedOn w:val="DefaultParagraphFont"/>
    <w:uiPriority w:val="99"/>
    <w:semiHidden/>
    <w:unhideWhenUsed/>
    <w:rsid w:val="00E56030"/>
    <w:rPr>
      <w:color w:val="954F72" w:themeColor="followedHyperlink"/>
      <w:u w:val="single"/>
    </w:rPr>
  </w:style>
  <w:style w:type="paragraph" w:styleId="ListParagraph">
    <w:name w:val="List Paragraph"/>
    <w:basedOn w:val="Normal"/>
    <w:uiPriority w:val="34"/>
    <w:qFormat/>
    <w:rsid w:val="00FB05B8"/>
    <w:pPr>
      <w:ind w:left="720"/>
      <w:contextualSpacing/>
    </w:pPr>
  </w:style>
  <w:style w:type="paragraph" w:styleId="Header">
    <w:name w:val="header"/>
    <w:basedOn w:val="Normal"/>
    <w:link w:val="HeaderChar"/>
    <w:uiPriority w:val="99"/>
    <w:unhideWhenUsed/>
    <w:rsid w:val="00B03402"/>
    <w:pPr>
      <w:tabs>
        <w:tab w:val="center" w:pos="4536"/>
        <w:tab w:val="right" w:pos="9072"/>
      </w:tabs>
    </w:pPr>
  </w:style>
  <w:style w:type="character" w:customStyle="1" w:styleId="HeaderChar">
    <w:name w:val="Header Char"/>
    <w:basedOn w:val="DefaultParagraphFont"/>
    <w:link w:val="Header"/>
    <w:uiPriority w:val="99"/>
    <w:rsid w:val="00B03402"/>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B03402"/>
    <w:pPr>
      <w:tabs>
        <w:tab w:val="center" w:pos="4536"/>
        <w:tab w:val="right" w:pos="9072"/>
      </w:tabs>
    </w:pPr>
  </w:style>
  <w:style w:type="character" w:customStyle="1" w:styleId="FooterChar">
    <w:name w:val="Footer Char"/>
    <w:basedOn w:val="DefaultParagraphFont"/>
    <w:link w:val="Footer"/>
    <w:uiPriority w:val="99"/>
    <w:rsid w:val="00B03402"/>
    <w:rPr>
      <w:rFonts w:ascii="Times New Roman" w:eastAsia="SimSun" w:hAnsi="Times New Roman" w:cs="Times New Roman"/>
      <w:sz w:val="24"/>
      <w:szCs w:val="24"/>
      <w:lang w:val="en-US" w:eastAsia="zh-CN"/>
    </w:rPr>
  </w:style>
  <w:style w:type="paragraph" w:styleId="TOC1">
    <w:name w:val="toc 1"/>
    <w:basedOn w:val="Normal"/>
    <w:next w:val="Normal"/>
    <w:autoRedefine/>
    <w:semiHidden/>
    <w:rsid w:val="002B3454"/>
    <w:pPr>
      <w:numPr>
        <w:ilvl w:val="1"/>
        <w:numId w:val="10"/>
      </w:numPr>
      <w:tabs>
        <w:tab w:val="left" w:pos="14570"/>
        <w:tab w:val="right" w:leader="dot" w:pos="15696"/>
      </w:tabs>
      <w:spacing w:after="120"/>
      <w:ind w:right="-10"/>
      <w:jc w:val="both"/>
    </w:pPr>
    <w:rPr>
      <w:rFonts w:eastAsia="Calibri"/>
      <w:spacing w:val="-10"/>
      <w:lang w:val="ro-RO" w:eastAsia="en-US"/>
    </w:rPr>
  </w:style>
  <w:style w:type="paragraph" w:styleId="HTMLPreformatted">
    <w:name w:val="HTML Preformatted"/>
    <w:basedOn w:val="Normal"/>
    <w:link w:val="HTMLPreformattedChar"/>
    <w:uiPriority w:val="99"/>
    <w:unhideWhenUsed/>
    <w:rsid w:val="005A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5A454E"/>
    <w:rPr>
      <w:rFonts w:ascii="Courier New" w:eastAsia="Times New Roman" w:hAnsi="Courier New" w:cs="Courier New"/>
      <w:sz w:val="20"/>
      <w:szCs w:val="20"/>
      <w:lang w:val="ro-RO" w:eastAsia="ro-RO"/>
    </w:rPr>
  </w:style>
  <w:style w:type="character" w:styleId="Emphasis">
    <w:name w:val="Emphasis"/>
    <w:basedOn w:val="DefaultParagraphFont"/>
    <w:uiPriority w:val="20"/>
    <w:qFormat/>
    <w:rsid w:val="005A454E"/>
    <w:rPr>
      <w:i/>
      <w:iCs/>
    </w:rPr>
  </w:style>
</w:styles>
</file>

<file path=word/webSettings.xml><?xml version="1.0" encoding="utf-8"?>
<w:webSettings xmlns:r="http://schemas.openxmlformats.org/officeDocument/2006/relationships" xmlns:w="http://schemas.openxmlformats.org/wordprocessingml/2006/main">
  <w:divs>
    <w:div w:id="184946443">
      <w:bodyDiv w:val="1"/>
      <w:marLeft w:val="0"/>
      <w:marRight w:val="0"/>
      <w:marTop w:val="0"/>
      <w:marBottom w:val="0"/>
      <w:divBdr>
        <w:top w:val="none" w:sz="0" w:space="0" w:color="auto"/>
        <w:left w:val="none" w:sz="0" w:space="0" w:color="auto"/>
        <w:bottom w:val="none" w:sz="0" w:space="0" w:color="auto"/>
        <w:right w:val="none" w:sz="0" w:space="0" w:color="auto"/>
      </w:divBdr>
      <w:divsChild>
        <w:div w:id="749539826">
          <w:marLeft w:val="547"/>
          <w:marRight w:val="0"/>
          <w:marTop w:val="0"/>
          <w:marBottom w:val="0"/>
          <w:divBdr>
            <w:top w:val="none" w:sz="0" w:space="0" w:color="auto"/>
            <w:left w:val="none" w:sz="0" w:space="0" w:color="auto"/>
            <w:bottom w:val="none" w:sz="0" w:space="0" w:color="auto"/>
            <w:right w:val="none" w:sz="0" w:space="0" w:color="auto"/>
          </w:divBdr>
        </w:div>
        <w:div w:id="1060785637">
          <w:marLeft w:val="547"/>
          <w:marRight w:val="0"/>
          <w:marTop w:val="0"/>
          <w:marBottom w:val="0"/>
          <w:divBdr>
            <w:top w:val="none" w:sz="0" w:space="0" w:color="auto"/>
            <w:left w:val="none" w:sz="0" w:space="0" w:color="auto"/>
            <w:bottom w:val="none" w:sz="0" w:space="0" w:color="auto"/>
            <w:right w:val="none" w:sz="0" w:space="0" w:color="auto"/>
          </w:divBdr>
        </w:div>
        <w:div w:id="330446017">
          <w:marLeft w:val="547"/>
          <w:marRight w:val="0"/>
          <w:marTop w:val="0"/>
          <w:marBottom w:val="0"/>
          <w:divBdr>
            <w:top w:val="none" w:sz="0" w:space="0" w:color="auto"/>
            <w:left w:val="none" w:sz="0" w:space="0" w:color="auto"/>
            <w:bottom w:val="none" w:sz="0" w:space="0" w:color="auto"/>
            <w:right w:val="none" w:sz="0" w:space="0" w:color="auto"/>
          </w:divBdr>
        </w:div>
        <w:div w:id="1854219369">
          <w:marLeft w:val="547"/>
          <w:marRight w:val="0"/>
          <w:marTop w:val="0"/>
          <w:marBottom w:val="0"/>
          <w:divBdr>
            <w:top w:val="none" w:sz="0" w:space="0" w:color="auto"/>
            <w:left w:val="none" w:sz="0" w:space="0" w:color="auto"/>
            <w:bottom w:val="none" w:sz="0" w:space="0" w:color="auto"/>
            <w:right w:val="none" w:sz="0" w:space="0" w:color="auto"/>
          </w:divBdr>
        </w:div>
        <w:div w:id="528570051">
          <w:marLeft w:val="547"/>
          <w:marRight w:val="0"/>
          <w:marTop w:val="0"/>
          <w:marBottom w:val="0"/>
          <w:divBdr>
            <w:top w:val="none" w:sz="0" w:space="0" w:color="auto"/>
            <w:left w:val="none" w:sz="0" w:space="0" w:color="auto"/>
            <w:bottom w:val="none" w:sz="0" w:space="0" w:color="auto"/>
            <w:right w:val="none" w:sz="0" w:space="0" w:color="auto"/>
          </w:divBdr>
        </w:div>
        <w:div w:id="84947">
          <w:marLeft w:val="547"/>
          <w:marRight w:val="0"/>
          <w:marTop w:val="0"/>
          <w:marBottom w:val="0"/>
          <w:divBdr>
            <w:top w:val="none" w:sz="0" w:space="0" w:color="auto"/>
            <w:left w:val="none" w:sz="0" w:space="0" w:color="auto"/>
            <w:bottom w:val="none" w:sz="0" w:space="0" w:color="auto"/>
            <w:right w:val="none" w:sz="0" w:space="0" w:color="auto"/>
          </w:divBdr>
        </w:div>
      </w:divsChild>
    </w:div>
    <w:div w:id="964307404">
      <w:bodyDiv w:val="1"/>
      <w:marLeft w:val="0"/>
      <w:marRight w:val="0"/>
      <w:marTop w:val="0"/>
      <w:marBottom w:val="0"/>
      <w:divBdr>
        <w:top w:val="none" w:sz="0" w:space="0" w:color="auto"/>
        <w:left w:val="none" w:sz="0" w:space="0" w:color="auto"/>
        <w:bottom w:val="none" w:sz="0" w:space="0" w:color="auto"/>
        <w:right w:val="none" w:sz="0" w:space="0" w:color="auto"/>
      </w:divBdr>
      <w:divsChild>
        <w:div w:id="458761182">
          <w:marLeft w:val="446"/>
          <w:marRight w:val="0"/>
          <w:marTop w:val="0"/>
          <w:marBottom w:val="0"/>
          <w:divBdr>
            <w:top w:val="none" w:sz="0" w:space="0" w:color="auto"/>
            <w:left w:val="none" w:sz="0" w:space="0" w:color="auto"/>
            <w:bottom w:val="none" w:sz="0" w:space="0" w:color="auto"/>
            <w:right w:val="none" w:sz="0" w:space="0" w:color="auto"/>
          </w:divBdr>
        </w:div>
        <w:div w:id="1916015955">
          <w:marLeft w:val="446"/>
          <w:marRight w:val="0"/>
          <w:marTop w:val="0"/>
          <w:marBottom w:val="0"/>
          <w:divBdr>
            <w:top w:val="none" w:sz="0" w:space="0" w:color="auto"/>
            <w:left w:val="none" w:sz="0" w:space="0" w:color="auto"/>
            <w:bottom w:val="none" w:sz="0" w:space="0" w:color="auto"/>
            <w:right w:val="none" w:sz="0" w:space="0" w:color="auto"/>
          </w:divBdr>
        </w:div>
        <w:div w:id="1050885488">
          <w:marLeft w:val="446"/>
          <w:marRight w:val="0"/>
          <w:marTop w:val="0"/>
          <w:marBottom w:val="0"/>
          <w:divBdr>
            <w:top w:val="none" w:sz="0" w:space="0" w:color="auto"/>
            <w:left w:val="none" w:sz="0" w:space="0" w:color="auto"/>
            <w:bottom w:val="none" w:sz="0" w:space="0" w:color="auto"/>
            <w:right w:val="none" w:sz="0" w:space="0" w:color="auto"/>
          </w:divBdr>
        </w:div>
        <w:div w:id="1790975063">
          <w:marLeft w:val="446"/>
          <w:marRight w:val="0"/>
          <w:marTop w:val="0"/>
          <w:marBottom w:val="0"/>
          <w:divBdr>
            <w:top w:val="none" w:sz="0" w:space="0" w:color="auto"/>
            <w:left w:val="none" w:sz="0" w:space="0" w:color="auto"/>
            <w:bottom w:val="none" w:sz="0" w:space="0" w:color="auto"/>
            <w:right w:val="none" w:sz="0" w:space="0" w:color="auto"/>
          </w:divBdr>
        </w:div>
        <w:div w:id="374161148">
          <w:marLeft w:val="446"/>
          <w:marRight w:val="0"/>
          <w:marTop w:val="0"/>
          <w:marBottom w:val="0"/>
          <w:divBdr>
            <w:top w:val="none" w:sz="0" w:space="0" w:color="auto"/>
            <w:left w:val="none" w:sz="0" w:space="0" w:color="auto"/>
            <w:bottom w:val="none" w:sz="0" w:space="0" w:color="auto"/>
            <w:right w:val="none" w:sz="0" w:space="0" w:color="auto"/>
          </w:divBdr>
        </w:div>
        <w:div w:id="190073096">
          <w:marLeft w:val="446"/>
          <w:marRight w:val="0"/>
          <w:marTop w:val="0"/>
          <w:marBottom w:val="0"/>
          <w:divBdr>
            <w:top w:val="none" w:sz="0" w:space="0" w:color="auto"/>
            <w:left w:val="none" w:sz="0" w:space="0" w:color="auto"/>
            <w:bottom w:val="none" w:sz="0" w:space="0" w:color="auto"/>
            <w:right w:val="none" w:sz="0" w:space="0" w:color="auto"/>
          </w:divBdr>
        </w:div>
        <w:div w:id="797383103">
          <w:marLeft w:val="446"/>
          <w:marRight w:val="0"/>
          <w:marTop w:val="0"/>
          <w:marBottom w:val="0"/>
          <w:divBdr>
            <w:top w:val="none" w:sz="0" w:space="0" w:color="auto"/>
            <w:left w:val="none" w:sz="0" w:space="0" w:color="auto"/>
            <w:bottom w:val="none" w:sz="0" w:space="0" w:color="auto"/>
            <w:right w:val="none" w:sz="0" w:space="0" w:color="auto"/>
          </w:divBdr>
        </w:div>
      </w:divsChild>
    </w:div>
    <w:div w:id="997419048">
      <w:bodyDiv w:val="1"/>
      <w:marLeft w:val="0"/>
      <w:marRight w:val="0"/>
      <w:marTop w:val="0"/>
      <w:marBottom w:val="0"/>
      <w:divBdr>
        <w:top w:val="none" w:sz="0" w:space="0" w:color="auto"/>
        <w:left w:val="none" w:sz="0" w:space="0" w:color="auto"/>
        <w:bottom w:val="none" w:sz="0" w:space="0" w:color="auto"/>
        <w:right w:val="none" w:sz="0" w:space="0" w:color="auto"/>
      </w:divBdr>
    </w:div>
    <w:div w:id="1187521960">
      <w:bodyDiv w:val="1"/>
      <w:marLeft w:val="0"/>
      <w:marRight w:val="0"/>
      <w:marTop w:val="0"/>
      <w:marBottom w:val="0"/>
      <w:divBdr>
        <w:top w:val="none" w:sz="0" w:space="0" w:color="auto"/>
        <w:left w:val="none" w:sz="0" w:space="0" w:color="auto"/>
        <w:bottom w:val="none" w:sz="0" w:space="0" w:color="auto"/>
        <w:right w:val="none" w:sz="0" w:space="0" w:color="auto"/>
      </w:divBdr>
    </w:div>
    <w:div w:id="1396396864">
      <w:bodyDiv w:val="1"/>
      <w:marLeft w:val="0"/>
      <w:marRight w:val="0"/>
      <w:marTop w:val="0"/>
      <w:marBottom w:val="0"/>
      <w:divBdr>
        <w:top w:val="none" w:sz="0" w:space="0" w:color="auto"/>
        <w:left w:val="none" w:sz="0" w:space="0" w:color="auto"/>
        <w:bottom w:val="none" w:sz="0" w:space="0" w:color="auto"/>
        <w:right w:val="none" w:sz="0" w:space="0" w:color="auto"/>
      </w:divBdr>
      <w:divsChild>
        <w:div w:id="628363270">
          <w:marLeft w:val="446"/>
          <w:marRight w:val="0"/>
          <w:marTop w:val="0"/>
          <w:marBottom w:val="0"/>
          <w:divBdr>
            <w:top w:val="none" w:sz="0" w:space="0" w:color="auto"/>
            <w:left w:val="none" w:sz="0" w:space="0" w:color="auto"/>
            <w:bottom w:val="none" w:sz="0" w:space="0" w:color="auto"/>
            <w:right w:val="none" w:sz="0" w:space="0" w:color="auto"/>
          </w:divBdr>
        </w:div>
        <w:div w:id="1836804531">
          <w:marLeft w:val="446"/>
          <w:marRight w:val="0"/>
          <w:marTop w:val="0"/>
          <w:marBottom w:val="0"/>
          <w:divBdr>
            <w:top w:val="none" w:sz="0" w:space="0" w:color="auto"/>
            <w:left w:val="none" w:sz="0" w:space="0" w:color="auto"/>
            <w:bottom w:val="none" w:sz="0" w:space="0" w:color="auto"/>
            <w:right w:val="none" w:sz="0" w:space="0" w:color="auto"/>
          </w:divBdr>
        </w:div>
        <w:div w:id="1610427207">
          <w:marLeft w:val="446"/>
          <w:marRight w:val="0"/>
          <w:marTop w:val="0"/>
          <w:marBottom w:val="0"/>
          <w:divBdr>
            <w:top w:val="none" w:sz="0" w:space="0" w:color="auto"/>
            <w:left w:val="none" w:sz="0" w:space="0" w:color="auto"/>
            <w:bottom w:val="none" w:sz="0" w:space="0" w:color="auto"/>
            <w:right w:val="none" w:sz="0" w:space="0" w:color="auto"/>
          </w:divBdr>
        </w:div>
        <w:div w:id="582102321">
          <w:marLeft w:val="446"/>
          <w:marRight w:val="0"/>
          <w:marTop w:val="0"/>
          <w:marBottom w:val="0"/>
          <w:divBdr>
            <w:top w:val="none" w:sz="0" w:space="0" w:color="auto"/>
            <w:left w:val="none" w:sz="0" w:space="0" w:color="auto"/>
            <w:bottom w:val="none" w:sz="0" w:space="0" w:color="auto"/>
            <w:right w:val="none" w:sz="0" w:space="0" w:color="auto"/>
          </w:divBdr>
        </w:div>
        <w:div w:id="1630671572">
          <w:marLeft w:val="446"/>
          <w:marRight w:val="0"/>
          <w:marTop w:val="0"/>
          <w:marBottom w:val="0"/>
          <w:divBdr>
            <w:top w:val="none" w:sz="0" w:space="0" w:color="auto"/>
            <w:left w:val="none" w:sz="0" w:space="0" w:color="auto"/>
            <w:bottom w:val="none" w:sz="0" w:space="0" w:color="auto"/>
            <w:right w:val="none" w:sz="0" w:space="0" w:color="auto"/>
          </w:divBdr>
        </w:div>
        <w:div w:id="110983115">
          <w:marLeft w:val="446"/>
          <w:marRight w:val="0"/>
          <w:marTop w:val="0"/>
          <w:marBottom w:val="0"/>
          <w:divBdr>
            <w:top w:val="none" w:sz="0" w:space="0" w:color="auto"/>
            <w:left w:val="none" w:sz="0" w:space="0" w:color="auto"/>
            <w:bottom w:val="none" w:sz="0" w:space="0" w:color="auto"/>
            <w:right w:val="none" w:sz="0" w:space="0" w:color="auto"/>
          </w:divBdr>
        </w:div>
      </w:divsChild>
    </w:div>
    <w:div w:id="15764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A005A-AEB0-4DC9-8CBF-9F11CDB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2721</Words>
  <Characters>15512</Characters>
  <Application>Microsoft Office Word</Application>
  <DocSecurity>0</DocSecurity>
  <Lines>129</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18197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aaaaa a</dc:creator>
  <cp:lastModifiedBy>userDSV3</cp:lastModifiedBy>
  <cp:revision>2</cp:revision>
  <dcterms:created xsi:type="dcterms:W3CDTF">2024-07-03T06:10:00Z</dcterms:created>
  <dcterms:modified xsi:type="dcterms:W3CDTF">2024-07-03T06:10:00Z</dcterms:modified>
</cp:coreProperties>
</file>